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626B" w:rsidRDefault="002B626B" w:rsidP="002B626B">
      <w:pPr>
        <w:pStyle w:val="CRCoverPage"/>
        <w:tabs>
          <w:tab w:val="right" w:pos="9639"/>
        </w:tabs>
        <w:spacing w:after="0"/>
        <w:rPr>
          <w:b/>
          <w:sz w:val="24"/>
          <w:szCs w:val="24"/>
          <w:lang w:val="sv-SE"/>
        </w:rPr>
      </w:pPr>
      <w:r>
        <w:rPr>
          <w:b/>
          <w:sz w:val="24"/>
          <w:szCs w:val="24"/>
          <w:lang w:val="sv-SE"/>
        </w:rPr>
        <w:t>3GPP TSG-RAN2 #116bis-e</w:t>
      </w:r>
      <w:r>
        <w:rPr>
          <w:b/>
          <w:sz w:val="24"/>
          <w:szCs w:val="24"/>
          <w:lang w:val="sv-SE"/>
        </w:rPr>
        <w:tab/>
        <w:t>R2-</w:t>
      </w:r>
      <w:bookmarkStart w:id="0" w:name="_GoBack"/>
      <w:bookmarkEnd w:id="0"/>
      <w:r w:rsidR="00D63C12" w:rsidRPr="00D63C12">
        <w:rPr>
          <w:b/>
          <w:sz w:val="24"/>
          <w:szCs w:val="24"/>
          <w:lang w:val="sv-SE"/>
        </w:rPr>
        <w:t>2201363</w:t>
      </w:r>
    </w:p>
    <w:p w:rsidR="002B626B" w:rsidRDefault="002B626B" w:rsidP="002B626B">
      <w:pPr>
        <w:tabs>
          <w:tab w:val="left" w:pos="1985"/>
          <w:tab w:val="left" w:pos="8931"/>
        </w:tabs>
        <w:spacing w:after="60" w:line="288" w:lineRule="auto"/>
        <w:rPr>
          <w:b/>
          <w:sz w:val="24"/>
          <w:szCs w:val="24"/>
        </w:rPr>
      </w:pPr>
      <w:r>
        <w:rPr>
          <w:b/>
          <w:sz w:val="24"/>
          <w:szCs w:val="24"/>
        </w:rPr>
        <w:t>Electronic meeting, January 17 – January 25, 2022</w:t>
      </w:r>
    </w:p>
    <w:p w:rsidR="008212CF" w:rsidRDefault="00A3505E" w:rsidP="002B626B">
      <w:pPr>
        <w:tabs>
          <w:tab w:val="left" w:pos="1985"/>
          <w:tab w:val="left" w:pos="8931"/>
        </w:tabs>
        <w:spacing w:after="60" w:line="288" w:lineRule="auto"/>
        <w:rPr>
          <w:rFonts w:eastAsia="DengXian"/>
          <w:b/>
          <w:noProof/>
          <w:sz w:val="24"/>
          <w:lang w:eastAsia="en-US"/>
        </w:rPr>
      </w:pPr>
      <w:r>
        <w:rPr>
          <w:rFonts w:eastAsiaTheme="minorEastAsia"/>
          <w:b/>
          <w:noProof/>
          <w:sz w:val="24"/>
          <w:lang w:eastAsia="ko-KR"/>
        </w:rPr>
        <w:t xml:space="preserve"> </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Agenda Item</w:t>
      </w:r>
      <w:r>
        <w:rPr>
          <w:rFonts w:ascii="Times New Roman" w:hAnsi="Times New Roman"/>
          <w:b/>
          <w:noProof/>
          <w:sz w:val="28"/>
          <w:szCs w:val="28"/>
          <w:lang w:val="en-US" w:eastAsia="ko-KR"/>
        </w:rPr>
        <w:tab/>
        <w:t xml:space="preserve">: </w:t>
      </w:r>
      <w:r w:rsidR="000A00B9">
        <w:rPr>
          <w:rFonts w:ascii="Times New Roman" w:hAnsi="Times New Roman"/>
          <w:noProof/>
          <w:sz w:val="28"/>
          <w:szCs w:val="28"/>
          <w:lang w:val="en-US" w:eastAsia="ko-KR"/>
        </w:rPr>
        <w:t>8.10.2.</w:t>
      </w:r>
      <w:r w:rsidR="005842AC">
        <w:rPr>
          <w:rFonts w:ascii="Times New Roman" w:hAnsi="Times New Roman"/>
          <w:noProof/>
          <w:sz w:val="28"/>
          <w:szCs w:val="28"/>
          <w:lang w:val="en-US" w:eastAsia="ko-KR"/>
        </w:rPr>
        <w:t>1</w:t>
      </w:r>
      <w:r>
        <w:rPr>
          <w:rFonts w:ascii="Times New Roman" w:hAnsi="Times New Roman"/>
          <w:noProof/>
          <w:sz w:val="28"/>
          <w:szCs w:val="28"/>
          <w:lang w:val="en-US" w:eastAsia="ko-KR"/>
        </w:rPr>
        <w:t xml:space="preserve"> (NR_NTN_solutions-Core)</w:t>
      </w:r>
    </w:p>
    <w:p w:rsidR="008212CF" w:rsidRDefault="00A3505E">
      <w:pPr>
        <w:tabs>
          <w:tab w:val="left" w:pos="1985"/>
          <w:tab w:val="left" w:pos="8931"/>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Source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LG Electronics Inc.</w:t>
      </w:r>
    </w:p>
    <w:p w:rsidR="008212CF" w:rsidRDefault="00A3505E">
      <w:pPr>
        <w:tabs>
          <w:tab w:val="left" w:pos="1985"/>
        </w:tabs>
        <w:spacing w:after="60" w:line="288" w:lineRule="auto"/>
        <w:ind w:left="2061" w:hangingChars="750" w:hanging="2061"/>
        <w:rPr>
          <w:rFonts w:ascii="Times New Roman" w:hAnsi="Times New Roman"/>
          <w:noProof/>
          <w:sz w:val="28"/>
          <w:szCs w:val="28"/>
          <w:lang w:val="en-US" w:eastAsia="ko-KR"/>
        </w:rPr>
      </w:pPr>
      <w:r>
        <w:rPr>
          <w:rFonts w:ascii="Times New Roman" w:hAnsi="Times New Roman"/>
          <w:b/>
          <w:noProof/>
          <w:sz w:val="28"/>
          <w:szCs w:val="28"/>
          <w:lang w:val="en-US" w:eastAsia="ko-KR"/>
        </w:rPr>
        <w:t>Title</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 xml:space="preserve">Discussion on </w:t>
      </w:r>
      <w:r w:rsidR="005A7EF4">
        <w:rPr>
          <w:rFonts w:ascii="Times New Roman" w:hAnsi="Times New Roman"/>
          <w:noProof/>
          <w:sz w:val="28"/>
          <w:szCs w:val="28"/>
          <w:lang w:val="en-US" w:eastAsia="ko-KR"/>
        </w:rPr>
        <w:t>RACH</w:t>
      </w:r>
      <w:r w:rsidR="001144C3">
        <w:rPr>
          <w:rFonts w:ascii="Times New Roman" w:hAnsi="Times New Roman"/>
          <w:noProof/>
          <w:sz w:val="28"/>
          <w:szCs w:val="28"/>
          <w:lang w:val="en-US" w:eastAsia="ko-KR"/>
        </w:rPr>
        <w:t xml:space="preserve"> and TA report</w:t>
      </w:r>
      <w:r w:rsidR="005A7EF4">
        <w:rPr>
          <w:rFonts w:ascii="Times New Roman" w:hAnsi="Times New Roman"/>
          <w:noProof/>
          <w:sz w:val="28"/>
          <w:szCs w:val="28"/>
          <w:lang w:val="en-US" w:eastAsia="ko-KR"/>
        </w:rPr>
        <w:t xml:space="preserve"> aspects</w:t>
      </w:r>
    </w:p>
    <w:p w:rsidR="008212CF" w:rsidRDefault="00A3505E">
      <w:pPr>
        <w:tabs>
          <w:tab w:val="left" w:pos="1985"/>
        </w:tabs>
        <w:spacing w:after="60" w:line="288" w:lineRule="auto"/>
        <w:rPr>
          <w:rFonts w:ascii="Times New Roman" w:hAnsi="Times New Roman"/>
          <w:noProof/>
          <w:sz w:val="28"/>
          <w:szCs w:val="28"/>
          <w:lang w:val="en-US" w:eastAsia="ko-KR"/>
        </w:rPr>
      </w:pPr>
      <w:r>
        <w:rPr>
          <w:rFonts w:ascii="Times New Roman" w:hAnsi="Times New Roman"/>
          <w:b/>
          <w:noProof/>
          <w:sz w:val="28"/>
          <w:szCs w:val="28"/>
          <w:lang w:val="en-US" w:eastAsia="ko-KR"/>
        </w:rPr>
        <w:t>Document for</w:t>
      </w:r>
      <w:r>
        <w:rPr>
          <w:rFonts w:ascii="Times New Roman" w:hAnsi="Times New Roman"/>
          <w:b/>
          <w:noProof/>
          <w:sz w:val="28"/>
          <w:szCs w:val="28"/>
          <w:lang w:val="en-US" w:eastAsia="ko-KR"/>
        </w:rPr>
        <w:tab/>
        <w:t xml:space="preserve">: </w:t>
      </w:r>
      <w:r>
        <w:rPr>
          <w:rFonts w:ascii="Times New Roman" w:hAnsi="Times New Roman"/>
          <w:noProof/>
          <w:sz w:val="28"/>
          <w:szCs w:val="28"/>
          <w:lang w:val="en-US" w:eastAsia="ko-KR"/>
        </w:rPr>
        <w:t>Discussion and Decision</w:t>
      </w: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Introduction</w:t>
      </w:r>
      <w:bookmarkStart w:id="1" w:name="_Ref178064866"/>
    </w:p>
    <w:p w:rsidR="003A05D8" w:rsidRDefault="005C2B61" w:rsidP="005C2B61">
      <w:pPr>
        <w:rPr>
          <w:rFonts w:ascii="Times New Roman" w:eastAsia="맑은 고딕" w:hAnsi="Times New Roman"/>
          <w:sz w:val="22"/>
          <w:lang w:eastAsia="ko-KR"/>
        </w:rPr>
      </w:pPr>
      <w:r>
        <w:rPr>
          <w:rFonts w:ascii="Times New Roman" w:eastAsia="맑은 고딕" w:hAnsi="Times New Roman"/>
          <w:sz w:val="22"/>
          <w:lang w:eastAsia="ko-KR"/>
        </w:rPr>
        <w:t>I</w:t>
      </w:r>
      <w:r>
        <w:rPr>
          <w:rFonts w:ascii="Times New Roman" w:eastAsia="맑은 고딕" w:hAnsi="Times New Roman" w:hint="eastAsia"/>
          <w:sz w:val="22"/>
          <w:lang w:eastAsia="ko-KR"/>
        </w:rPr>
        <w:t xml:space="preserve">n </w:t>
      </w:r>
      <w:r>
        <w:rPr>
          <w:rFonts w:ascii="Times New Roman" w:eastAsia="맑은 고딕" w:hAnsi="Times New Roman"/>
          <w:sz w:val="22"/>
          <w:lang w:eastAsia="ko-KR"/>
        </w:rPr>
        <w:t xml:space="preserve">this contribution, we show our views on </w:t>
      </w:r>
      <w:r w:rsidR="00585821">
        <w:rPr>
          <w:rFonts w:ascii="Times New Roman" w:eastAsia="맑은 고딕" w:hAnsi="Times New Roman"/>
          <w:sz w:val="22"/>
          <w:lang w:eastAsia="ko-KR"/>
        </w:rPr>
        <w:t>remaining issue related with the RACH and TA report aspects</w:t>
      </w:r>
      <w:r>
        <w:rPr>
          <w:rFonts w:ascii="Times New Roman" w:eastAsia="맑은 고딕" w:hAnsi="Times New Roman"/>
          <w:sz w:val="22"/>
          <w:lang w:eastAsia="ko-KR"/>
        </w:rPr>
        <w:t xml:space="preserve">. </w:t>
      </w:r>
    </w:p>
    <w:p w:rsidR="000B17B2" w:rsidRPr="00F75741" w:rsidRDefault="000B17B2">
      <w:pPr>
        <w:jc w:val="left"/>
        <w:rPr>
          <w:rFonts w:ascii="Times New Roman" w:eastAsia="맑은 고딕" w:hAnsi="Times New Roman"/>
          <w:sz w:val="22"/>
          <w:lang w:eastAsia="ko-KR"/>
        </w:rPr>
      </w:pPr>
    </w:p>
    <w:p w:rsidR="008212CF" w:rsidRDefault="00A3505E">
      <w:pPr>
        <w:pStyle w:val="1"/>
        <w:tabs>
          <w:tab w:val="clear" w:pos="2559"/>
          <w:tab w:val="num" w:pos="284"/>
        </w:tabs>
        <w:ind w:hanging="2559"/>
        <w:rPr>
          <w:rFonts w:ascii="Times New Roman" w:hAnsi="Times New Roman" w:cs="Times New Roman"/>
        </w:rPr>
      </w:pPr>
      <w:r>
        <w:rPr>
          <w:rFonts w:ascii="Times New Roman" w:hAnsi="Times New Roman" w:cs="Times New Roman"/>
        </w:rPr>
        <w:t>Discussion</w:t>
      </w:r>
      <w:bookmarkStart w:id="2" w:name="_Toc462951621"/>
      <w:bookmarkStart w:id="3" w:name="_Toc462951630"/>
      <w:bookmarkStart w:id="4" w:name="_Toc465023135"/>
      <w:bookmarkStart w:id="5" w:name="_Toc465023136"/>
      <w:bookmarkStart w:id="6" w:name="_Toc465346829"/>
      <w:bookmarkEnd w:id="1"/>
      <w:bookmarkEnd w:id="2"/>
      <w:bookmarkEnd w:id="3"/>
      <w:bookmarkEnd w:id="4"/>
      <w:bookmarkEnd w:id="5"/>
      <w:bookmarkEnd w:id="6"/>
    </w:p>
    <w:p w:rsidR="00FF07E7" w:rsidRPr="00B25954" w:rsidRDefault="00FF07E7" w:rsidP="00B25954">
      <w:pPr>
        <w:pStyle w:val="2"/>
        <w:rPr>
          <w:rFonts w:ascii="Times New Roman" w:eastAsia="맑은 고딕" w:hAnsi="Times New Roman" w:cs="Times New Roman"/>
          <w:lang w:eastAsia="ko-KR"/>
        </w:rPr>
      </w:pPr>
      <w:r w:rsidRPr="00B25954">
        <w:rPr>
          <w:rFonts w:ascii="Times New Roman" w:eastAsia="맑은 고딕" w:hAnsi="Times New Roman" w:cs="Times New Roman" w:hint="eastAsia"/>
          <w:lang w:eastAsia="ko-KR"/>
        </w:rPr>
        <w:t xml:space="preserve">Priority of the MAC CE for TA </w:t>
      </w:r>
      <w:r w:rsidR="00A750F9">
        <w:rPr>
          <w:rFonts w:ascii="Times New Roman" w:eastAsia="맑은 고딕" w:hAnsi="Times New Roman" w:cs="Times New Roman"/>
          <w:lang w:eastAsia="ko-KR"/>
        </w:rPr>
        <w:t>reporting</w:t>
      </w:r>
    </w:p>
    <w:p w:rsidR="00171FBF" w:rsidRDefault="00171FBF" w:rsidP="00CF01B5">
      <w:pPr>
        <w:rPr>
          <w:rFonts w:ascii="Times New Roman" w:eastAsia="맑은 고딕" w:hAnsi="Times New Roman"/>
          <w:sz w:val="22"/>
          <w:lang w:eastAsia="ko-KR"/>
        </w:rPr>
      </w:pPr>
      <w:r>
        <w:rPr>
          <w:rFonts w:ascii="Times New Roman" w:eastAsia="맑은 고딕" w:hAnsi="Times New Roman" w:hint="eastAsia"/>
          <w:sz w:val="22"/>
          <w:lang w:eastAsia="ko-KR"/>
        </w:rPr>
        <w:t>In RAN2#115</w:t>
      </w:r>
      <w:r w:rsidR="00247D66">
        <w:rPr>
          <w:rFonts w:ascii="Times New Roman" w:eastAsia="맑은 고딕" w:hAnsi="Times New Roman"/>
          <w:sz w:val="22"/>
          <w:lang w:eastAsia="ko-KR"/>
        </w:rPr>
        <w:t xml:space="preserve"> </w:t>
      </w:r>
      <w:r>
        <w:rPr>
          <w:rFonts w:ascii="Times New Roman" w:eastAsia="맑은 고딕" w:hAnsi="Times New Roman" w:hint="eastAsia"/>
          <w:sz w:val="22"/>
          <w:lang w:eastAsia="ko-KR"/>
        </w:rPr>
        <w:t>e</w:t>
      </w:r>
      <w:r w:rsidR="00247D66">
        <w:rPr>
          <w:rFonts w:ascii="Times New Roman" w:eastAsia="맑은 고딕" w:hAnsi="Times New Roman"/>
          <w:sz w:val="22"/>
          <w:lang w:eastAsia="ko-KR"/>
        </w:rPr>
        <w:t>-</w:t>
      </w:r>
      <w:r>
        <w:rPr>
          <w:rFonts w:ascii="Times New Roman" w:eastAsia="맑은 고딕" w:hAnsi="Times New Roman" w:hint="eastAsia"/>
          <w:sz w:val="22"/>
          <w:lang w:eastAsia="ko-KR"/>
        </w:rPr>
        <w:t xml:space="preserve">meeting, it was agreed that </w:t>
      </w:r>
      <w:r w:rsidR="00211CD2">
        <w:rPr>
          <w:rFonts w:ascii="Times New Roman" w:eastAsia="맑은 고딕" w:hAnsi="Times New Roman"/>
          <w:sz w:val="22"/>
          <w:lang w:eastAsia="ko-KR"/>
        </w:rPr>
        <w:t>the MAC</w:t>
      </w:r>
      <w:r w:rsidR="004B367D">
        <w:rPr>
          <w:rFonts w:ascii="Times New Roman" w:eastAsia="맑은 고딕" w:hAnsi="Times New Roman"/>
          <w:sz w:val="22"/>
          <w:lang w:eastAsia="ko-KR"/>
        </w:rPr>
        <w:t xml:space="preserve"> CE</w:t>
      </w:r>
      <w:r w:rsidR="00211CD2">
        <w:rPr>
          <w:rFonts w:ascii="Times New Roman" w:eastAsia="맑은 고딕" w:hAnsi="Times New Roman"/>
          <w:sz w:val="22"/>
          <w:lang w:eastAsia="ko-KR"/>
        </w:rPr>
        <w:t xml:space="preserve"> for </w:t>
      </w:r>
      <w:r w:rsidR="004B367D">
        <w:rPr>
          <w:rFonts w:ascii="Times New Roman" w:eastAsia="맑은 고딕" w:hAnsi="Times New Roman"/>
          <w:sz w:val="22"/>
          <w:lang w:eastAsia="ko-KR"/>
        </w:rPr>
        <w:t xml:space="preserve">TA reporting </w:t>
      </w:r>
      <w:r w:rsidR="00211CD2">
        <w:rPr>
          <w:rFonts w:ascii="Times New Roman" w:eastAsia="맑은 고딕" w:hAnsi="Times New Roman"/>
          <w:sz w:val="22"/>
          <w:lang w:eastAsia="ko-KR"/>
        </w:rPr>
        <w:t>is introduced</w:t>
      </w:r>
      <w:r>
        <w:rPr>
          <w:rFonts w:ascii="Times New Roman" w:eastAsia="맑은 고딕" w:hAnsi="Times New Roman"/>
          <w:sz w:val="22"/>
          <w:lang w:eastAsia="ko-KR"/>
        </w:rPr>
        <w:t xml:space="preserve">. However, the priority of the MAC CE for </w:t>
      </w:r>
      <w:r w:rsidR="004B367D">
        <w:rPr>
          <w:rFonts w:ascii="Times New Roman" w:eastAsia="맑은 고딕" w:hAnsi="Times New Roman"/>
          <w:sz w:val="22"/>
          <w:lang w:eastAsia="ko-KR"/>
        </w:rPr>
        <w:t xml:space="preserve">TA reporting </w:t>
      </w:r>
      <w:r>
        <w:rPr>
          <w:rFonts w:ascii="Times New Roman" w:eastAsia="맑은 고딕" w:hAnsi="Times New Roman"/>
          <w:sz w:val="22"/>
          <w:lang w:eastAsia="ko-KR"/>
        </w:rPr>
        <w:t xml:space="preserve">is not discussed yet. </w:t>
      </w:r>
      <w:r>
        <w:rPr>
          <w:rFonts w:ascii="Times New Roman" w:eastAsia="맑은 고딕" w:hAnsi="Times New Roman" w:hint="eastAsia"/>
          <w:sz w:val="22"/>
          <w:lang w:eastAsia="ko-KR"/>
        </w:rPr>
        <w:t>According to the</w:t>
      </w:r>
      <w:r>
        <w:rPr>
          <w:rFonts w:ascii="Times New Roman" w:eastAsia="맑은 고딕" w:hAnsi="Times New Roman"/>
          <w:sz w:val="22"/>
          <w:lang w:eastAsia="ko-KR"/>
        </w:rPr>
        <w:t xml:space="preserve"> MAC specification, the priority </w:t>
      </w:r>
      <w:r w:rsidR="00730037">
        <w:rPr>
          <w:rFonts w:ascii="Times New Roman" w:eastAsia="맑은 고딕" w:hAnsi="Times New Roman"/>
          <w:sz w:val="22"/>
          <w:lang w:eastAsia="ko-KR"/>
        </w:rPr>
        <w:t xml:space="preserve">order </w:t>
      </w:r>
      <w:r>
        <w:rPr>
          <w:rFonts w:ascii="Times New Roman" w:eastAsia="맑은 고딕" w:hAnsi="Times New Roman"/>
          <w:sz w:val="22"/>
          <w:lang w:eastAsia="ko-KR"/>
        </w:rPr>
        <w:t>is as follows.</w:t>
      </w:r>
    </w:p>
    <w:tbl>
      <w:tblPr>
        <w:tblStyle w:val="af7"/>
        <w:tblW w:w="0" w:type="auto"/>
        <w:tblLook w:val="04A0" w:firstRow="1" w:lastRow="0" w:firstColumn="1" w:lastColumn="0" w:noHBand="0" w:noVBand="1"/>
      </w:tblPr>
      <w:tblGrid>
        <w:gridCol w:w="9629"/>
      </w:tblGrid>
      <w:tr w:rsidR="00171FBF" w:rsidTr="00171FBF">
        <w:tc>
          <w:tcPr>
            <w:tcW w:w="9629" w:type="dxa"/>
          </w:tcPr>
          <w:p w:rsidR="00171FBF" w:rsidRPr="00171FBF" w:rsidRDefault="00171FBF" w:rsidP="00171FBF">
            <w:pPr>
              <w:rPr>
                <w:rFonts w:ascii="Times New Roman" w:hAnsi="Times New Roman"/>
                <w:lang w:eastAsia="ko-KR"/>
              </w:rPr>
            </w:pPr>
            <w:r w:rsidRPr="00171FBF">
              <w:rPr>
                <w:rFonts w:ascii="Times New Roman" w:hAnsi="Times New Roman"/>
                <w:lang w:eastAsia="ko-KR"/>
              </w:rPr>
              <w:t>Logical channels shall be prioritised in accordance with the following order (highest priority listed first):</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C-RNTI MAC CE or data from UL-CCCH;</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Configured Grant Confirmation MAC CE or BFR MAC CE or Multiple Entry Configured Grant Confirmation MAC CE;</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r>
            <w:r w:rsidRPr="00171FBF">
              <w:rPr>
                <w:rFonts w:ascii="Times New Roman" w:hAnsi="Times New Roman"/>
                <w:noProof/>
              </w:rPr>
              <w:t xml:space="preserve">Sidelink Configured </w:t>
            </w:r>
            <w:r w:rsidRPr="00171FBF">
              <w:rPr>
                <w:rFonts w:ascii="Times New Roman" w:hAnsi="Times New Roman"/>
                <w:noProof/>
                <w:lang w:eastAsia="ko-KR"/>
              </w:rPr>
              <w:t>G</w:t>
            </w:r>
            <w:r w:rsidRPr="00171FBF">
              <w:rPr>
                <w:rFonts w:ascii="Times New Roman" w:hAnsi="Times New Roman"/>
                <w:noProof/>
              </w:rPr>
              <w:t xml:space="preserve">rant </w:t>
            </w:r>
            <w:r w:rsidRPr="00171FBF">
              <w:rPr>
                <w:rFonts w:ascii="Times New Roman" w:hAnsi="Times New Roman"/>
                <w:noProof/>
                <w:lang w:eastAsia="ko-KR"/>
              </w:rPr>
              <w:t>C</w:t>
            </w:r>
            <w:r w:rsidRPr="00171FBF">
              <w:rPr>
                <w:rFonts w:ascii="Times New Roman" w:hAnsi="Times New Roman"/>
                <w:noProof/>
              </w:rPr>
              <w:t xml:space="preserve">onfirmation MAC </w:t>
            </w:r>
            <w:r w:rsidRPr="00171FBF">
              <w:rPr>
                <w:rFonts w:ascii="Times New Roman" w:hAnsi="Times New Roman"/>
                <w:noProof/>
                <w:lang w:eastAsia="ko-KR"/>
              </w:rPr>
              <w:t>CE;</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LBT failure MAC CE;</w:t>
            </w:r>
          </w:p>
          <w:p w:rsidR="00171FBF" w:rsidRPr="00171FBF" w:rsidRDefault="00171FBF" w:rsidP="00171FBF">
            <w:pPr>
              <w:pStyle w:val="B1"/>
              <w:rPr>
                <w:rFonts w:ascii="Times New Roman" w:hAnsi="Times New Roman"/>
                <w:lang w:eastAsia="ko-KR"/>
              </w:rPr>
            </w:pPr>
            <w:r w:rsidRPr="00171FBF">
              <w:rPr>
                <w:rFonts w:ascii="Times New Roman" w:hAnsi="Times New Roman"/>
                <w:noProof/>
              </w:rPr>
              <w:t>-</w:t>
            </w:r>
            <w:r w:rsidRPr="00171FBF">
              <w:rPr>
                <w:rFonts w:ascii="Times New Roman" w:hAnsi="Times New Roman"/>
                <w:noProof/>
              </w:rPr>
              <w:tab/>
              <w:t>MAC CE for SL-BSR prioritized according to clause 5.22.1.6;</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BSR, with exception of BSR included for padding;</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Single Entry PHR MAC CE or Multiple Entry PHR MAC CE;</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the number of Desired Guard Symbols;</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Pre-emptive BSR;</w:t>
            </w:r>
          </w:p>
          <w:p w:rsidR="00171FBF" w:rsidRPr="00171FBF" w:rsidRDefault="00171FBF" w:rsidP="00171FBF">
            <w:pPr>
              <w:pStyle w:val="B1"/>
              <w:rPr>
                <w:rFonts w:ascii="Times New Roman" w:hAnsi="Times New Roman"/>
                <w:lang w:eastAsia="ko-KR"/>
              </w:rPr>
            </w:pPr>
            <w:r w:rsidRPr="00171FBF">
              <w:rPr>
                <w:rFonts w:ascii="Times New Roman" w:hAnsi="Times New Roman"/>
                <w:noProof/>
              </w:rPr>
              <w:t>-</w:t>
            </w:r>
            <w:r w:rsidRPr="00171FBF">
              <w:rPr>
                <w:rFonts w:ascii="Times New Roman" w:hAnsi="Times New Roman"/>
                <w:noProof/>
              </w:rPr>
              <w:tab/>
              <w:t>MAC CE for SL-BSR, with exception of SL-BSR prioritized according to clause 5.22.1.6 and SL-BSR included for padding;</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data from any Logical Channel, except data from UL-CCCH;</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Recommended bit rate query;</w:t>
            </w:r>
          </w:p>
          <w:p w:rsidR="00171FBF" w:rsidRPr="00171FBF" w:rsidRDefault="00171FBF" w:rsidP="00171FBF">
            <w:pPr>
              <w:pStyle w:val="B1"/>
              <w:rPr>
                <w:rFonts w:ascii="Times New Roman" w:hAnsi="Times New Roman"/>
                <w:lang w:eastAsia="ko-KR"/>
              </w:rPr>
            </w:pPr>
            <w:r w:rsidRPr="00171FBF">
              <w:rPr>
                <w:rFonts w:ascii="Times New Roman" w:hAnsi="Times New Roman"/>
                <w:lang w:eastAsia="ko-KR"/>
              </w:rPr>
              <w:t>-</w:t>
            </w:r>
            <w:r w:rsidRPr="00171FBF">
              <w:rPr>
                <w:rFonts w:ascii="Times New Roman" w:hAnsi="Times New Roman"/>
                <w:lang w:eastAsia="ko-KR"/>
              </w:rPr>
              <w:tab/>
              <w:t>MAC CE for BSR included for padding;</w:t>
            </w:r>
          </w:p>
          <w:p w:rsidR="00171FBF" w:rsidRPr="00171FBF" w:rsidRDefault="00171FBF" w:rsidP="00171FBF">
            <w:pPr>
              <w:pStyle w:val="B1"/>
              <w:rPr>
                <w:rFonts w:ascii="Times New Roman" w:eastAsia="맑은 고딕" w:hAnsi="Times New Roman"/>
                <w:sz w:val="22"/>
                <w:lang w:eastAsia="ko-KR"/>
              </w:rPr>
            </w:pPr>
            <w:r w:rsidRPr="00171FBF">
              <w:rPr>
                <w:rFonts w:ascii="Times New Roman" w:hAnsi="Times New Roman"/>
                <w:noProof/>
              </w:rPr>
              <w:t>-</w:t>
            </w:r>
            <w:r w:rsidRPr="00171FBF">
              <w:rPr>
                <w:rFonts w:ascii="Times New Roman" w:hAnsi="Times New Roman"/>
                <w:noProof/>
              </w:rPr>
              <w:tab/>
              <w:t>MAC CE for SL-BSR included for padding.</w:t>
            </w:r>
          </w:p>
        </w:tc>
      </w:tr>
    </w:tbl>
    <w:p w:rsidR="00171FBF" w:rsidRPr="00171FBF" w:rsidRDefault="00171FBF" w:rsidP="00CF01B5">
      <w:pPr>
        <w:rPr>
          <w:rFonts w:ascii="Times New Roman" w:eastAsia="맑은 고딕" w:hAnsi="Times New Roman"/>
          <w:sz w:val="22"/>
          <w:lang w:eastAsia="ko-KR"/>
        </w:rPr>
      </w:pPr>
    </w:p>
    <w:p w:rsidR="009B6115" w:rsidRDefault="00CD6542" w:rsidP="00CF01B5">
      <w:pPr>
        <w:rPr>
          <w:rFonts w:ascii="Times New Roman" w:eastAsia="맑은 고딕" w:hAnsi="Times New Roman"/>
          <w:sz w:val="22"/>
          <w:lang w:eastAsia="ko-KR"/>
        </w:rPr>
      </w:pPr>
      <w:r>
        <w:rPr>
          <w:rFonts w:ascii="Times New Roman" w:eastAsia="맑은 고딕" w:hAnsi="Times New Roman"/>
          <w:sz w:val="22"/>
          <w:lang w:eastAsia="ko-KR"/>
        </w:rPr>
        <w:t xml:space="preserve">In our view, </w:t>
      </w:r>
      <w:r w:rsidR="009B6115">
        <w:rPr>
          <w:rFonts w:ascii="Times New Roman" w:eastAsia="맑은 고딕" w:hAnsi="Times New Roman"/>
          <w:sz w:val="22"/>
          <w:lang w:eastAsia="ko-KR"/>
        </w:rPr>
        <w:t xml:space="preserve">the priority of MAC CE for TA </w:t>
      </w:r>
      <w:r w:rsidR="00907B0F">
        <w:rPr>
          <w:rFonts w:ascii="Times New Roman" w:eastAsia="맑은 고딕" w:hAnsi="Times New Roman"/>
          <w:sz w:val="22"/>
          <w:lang w:eastAsia="ko-KR"/>
        </w:rPr>
        <w:t>reporting</w:t>
      </w:r>
      <w:r w:rsidR="009B6115">
        <w:rPr>
          <w:rFonts w:ascii="Times New Roman" w:eastAsia="맑은 고딕" w:hAnsi="Times New Roman"/>
          <w:sz w:val="22"/>
          <w:lang w:eastAsia="ko-KR"/>
        </w:rPr>
        <w:t xml:space="preserve"> should be </w:t>
      </w:r>
      <w:r w:rsidR="004B367D">
        <w:rPr>
          <w:rFonts w:ascii="Times New Roman" w:eastAsia="맑은 고딕" w:hAnsi="Times New Roman"/>
          <w:sz w:val="22"/>
          <w:lang w:eastAsia="ko-KR"/>
        </w:rPr>
        <w:t xml:space="preserve">located </w:t>
      </w:r>
      <w:r w:rsidR="00A5253F">
        <w:rPr>
          <w:rFonts w:ascii="Times New Roman" w:eastAsia="맑은 고딕" w:hAnsi="Times New Roman"/>
          <w:sz w:val="22"/>
          <w:lang w:eastAsia="ko-KR"/>
        </w:rPr>
        <w:t xml:space="preserve">between </w:t>
      </w:r>
      <w:r w:rsidR="00A5253F" w:rsidRPr="00171FBF">
        <w:rPr>
          <w:rFonts w:ascii="Times New Roman" w:hAnsi="Times New Roman"/>
          <w:lang w:eastAsia="ko-KR"/>
        </w:rPr>
        <w:t>C-RNTI MAC CE or data from UL-CCCH</w:t>
      </w:r>
      <w:r w:rsidR="00A5253F" w:rsidRPr="009B6115">
        <w:rPr>
          <w:rFonts w:ascii="Times New Roman" w:eastAsia="맑은 고딕" w:hAnsi="Times New Roman"/>
          <w:sz w:val="22"/>
          <w:lang w:eastAsia="ko-KR"/>
        </w:rPr>
        <w:t xml:space="preserve"> </w:t>
      </w:r>
      <w:r w:rsidR="00A5253F">
        <w:rPr>
          <w:rFonts w:ascii="Times New Roman" w:eastAsia="맑은 고딕" w:hAnsi="Times New Roman"/>
          <w:sz w:val="22"/>
          <w:lang w:eastAsia="ko-KR"/>
        </w:rPr>
        <w:t xml:space="preserve">and </w:t>
      </w:r>
      <w:r w:rsidR="009B6115" w:rsidRPr="009B6115">
        <w:rPr>
          <w:rFonts w:ascii="Times New Roman" w:eastAsia="맑은 고딕" w:hAnsi="Times New Roman"/>
          <w:sz w:val="22"/>
          <w:lang w:eastAsia="ko-KR"/>
        </w:rPr>
        <w:t xml:space="preserve">Configured Grant Confirmation MAC CE. </w:t>
      </w:r>
      <w:r w:rsidR="009B6115">
        <w:rPr>
          <w:rFonts w:ascii="Times New Roman" w:eastAsia="맑은 고딕" w:hAnsi="Times New Roman"/>
          <w:sz w:val="22"/>
          <w:lang w:eastAsia="ko-KR"/>
        </w:rPr>
        <w:t xml:space="preserve">Since </w:t>
      </w:r>
      <w:r w:rsidR="009B6115" w:rsidRPr="009B6115">
        <w:rPr>
          <w:rFonts w:ascii="Times New Roman" w:eastAsia="맑은 고딕" w:hAnsi="Times New Roman"/>
          <w:sz w:val="22"/>
          <w:lang w:eastAsia="ko-KR"/>
        </w:rPr>
        <w:t xml:space="preserve">the </w:t>
      </w:r>
      <w:r w:rsidR="009B6115">
        <w:rPr>
          <w:rFonts w:ascii="Times New Roman" w:eastAsia="맑은 고딕" w:hAnsi="Times New Roman"/>
          <w:sz w:val="22"/>
          <w:lang w:eastAsia="ko-KR"/>
        </w:rPr>
        <w:t xml:space="preserve">MAC CE for TA </w:t>
      </w:r>
      <w:r w:rsidR="00907B0F">
        <w:rPr>
          <w:rFonts w:ascii="Times New Roman" w:eastAsia="맑은 고딕" w:hAnsi="Times New Roman"/>
          <w:sz w:val="22"/>
          <w:lang w:eastAsia="ko-KR"/>
        </w:rPr>
        <w:t xml:space="preserve">reporting </w:t>
      </w:r>
      <w:r w:rsidR="009B6115">
        <w:rPr>
          <w:rFonts w:ascii="Times New Roman" w:eastAsia="맑은 고딕" w:hAnsi="Times New Roman"/>
          <w:sz w:val="22"/>
          <w:lang w:eastAsia="ko-KR"/>
        </w:rPr>
        <w:t xml:space="preserve">is triggered </w:t>
      </w:r>
      <w:r w:rsidR="009B6115">
        <w:rPr>
          <w:rFonts w:ascii="Times New Roman" w:eastAsia="맑은 고딕" w:hAnsi="Times New Roman"/>
          <w:sz w:val="22"/>
          <w:lang w:eastAsia="ko-KR"/>
        </w:rPr>
        <w:lastRenderedPageBreak/>
        <w:t xml:space="preserve">when the </w:t>
      </w:r>
      <w:r w:rsidR="00B521A6">
        <w:rPr>
          <w:rFonts w:ascii="Times New Roman" w:eastAsia="맑은 고딕" w:hAnsi="Times New Roman"/>
          <w:sz w:val="22"/>
          <w:lang w:eastAsia="ko-KR"/>
        </w:rPr>
        <w:t xml:space="preserve">TA </w:t>
      </w:r>
      <w:r w:rsidR="009B6115">
        <w:rPr>
          <w:rFonts w:ascii="Times New Roman" w:eastAsia="맑은 고딕" w:hAnsi="Times New Roman"/>
          <w:sz w:val="22"/>
          <w:lang w:eastAsia="ko-KR"/>
        </w:rPr>
        <w:t xml:space="preserve">value is </w:t>
      </w:r>
      <w:r w:rsidR="009B6115" w:rsidRPr="00CD6542">
        <w:rPr>
          <w:rFonts w:ascii="Times New Roman" w:eastAsia="맑은 고딕" w:hAnsi="Times New Roman"/>
          <w:sz w:val="22"/>
          <w:lang w:eastAsia="ko-KR"/>
        </w:rPr>
        <w:t xml:space="preserve">significantly </w:t>
      </w:r>
      <w:r w:rsidR="009B6115">
        <w:rPr>
          <w:rFonts w:ascii="Times New Roman" w:eastAsia="맑은 고딕" w:hAnsi="Times New Roman"/>
          <w:sz w:val="22"/>
          <w:lang w:eastAsia="ko-KR"/>
        </w:rPr>
        <w:t>changed, i.e., e</w:t>
      </w:r>
      <w:r w:rsidR="009B6115" w:rsidRPr="009B6115">
        <w:rPr>
          <w:rFonts w:ascii="Times New Roman" w:eastAsia="맑은 고딕" w:hAnsi="Times New Roman"/>
          <w:sz w:val="22"/>
          <w:lang w:eastAsia="ko-KR"/>
        </w:rPr>
        <w:t>vent-</w:t>
      </w:r>
      <w:r w:rsidR="009B6115">
        <w:rPr>
          <w:rFonts w:ascii="Times New Roman" w:eastAsia="맑은 고딕" w:hAnsi="Times New Roman"/>
          <w:sz w:val="22"/>
          <w:lang w:eastAsia="ko-KR"/>
        </w:rPr>
        <w:t xml:space="preserve">based </w:t>
      </w:r>
      <w:r w:rsidR="00A5253F">
        <w:rPr>
          <w:rFonts w:ascii="Times New Roman" w:eastAsia="맑은 고딕" w:hAnsi="Times New Roman"/>
          <w:sz w:val="22"/>
          <w:lang w:eastAsia="ko-KR"/>
        </w:rPr>
        <w:t xml:space="preserve">TA </w:t>
      </w:r>
      <w:r w:rsidR="009B6115">
        <w:rPr>
          <w:rFonts w:ascii="Times New Roman" w:eastAsia="맑은 고딕" w:hAnsi="Times New Roman"/>
          <w:sz w:val="22"/>
          <w:lang w:eastAsia="ko-KR"/>
        </w:rPr>
        <w:t xml:space="preserve">reporting, </w:t>
      </w:r>
      <w:r w:rsidR="00B77183">
        <w:rPr>
          <w:rFonts w:ascii="Times New Roman" w:eastAsia="맑은 고딕" w:hAnsi="Times New Roman"/>
          <w:sz w:val="22"/>
          <w:lang w:eastAsia="ko-KR"/>
        </w:rPr>
        <w:t xml:space="preserve">the MAC CE for TA </w:t>
      </w:r>
      <w:r w:rsidR="00907B0F">
        <w:rPr>
          <w:rFonts w:ascii="Times New Roman" w:eastAsia="맑은 고딕" w:hAnsi="Times New Roman"/>
          <w:sz w:val="22"/>
          <w:lang w:eastAsia="ko-KR"/>
        </w:rPr>
        <w:t xml:space="preserve">reporting </w:t>
      </w:r>
      <w:r w:rsidR="00B77183">
        <w:rPr>
          <w:rFonts w:ascii="Times New Roman" w:eastAsia="맑은 고딕" w:hAnsi="Times New Roman"/>
          <w:sz w:val="22"/>
          <w:lang w:eastAsia="ko-KR"/>
        </w:rPr>
        <w:t xml:space="preserve">should be transmitted as soon as possible in order to prevent </w:t>
      </w:r>
      <w:r w:rsidR="009B6115">
        <w:rPr>
          <w:rFonts w:ascii="Times New Roman" w:eastAsia="맑은 고딕" w:hAnsi="Times New Roman"/>
          <w:sz w:val="22"/>
          <w:lang w:eastAsia="ko-KR"/>
        </w:rPr>
        <w:t xml:space="preserve">the de-synchronization </w:t>
      </w:r>
      <w:r w:rsidR="00D63E8B">
        <w:rPr>
          <w:rFonts w:ascii="Times New Roman" w:eastAsia="맑은 고딕" w:hAnsi="Times New Roman"/>
          <w:sz w:val="22"/>
          <w:lang w:eastAsia="ko-KR"/>
        </w:rPr>
        <w:t xml:space="preserve">of the TA </w:t>
      </w:r>
      <w:r w:rsidR="009B6115">
        <w:rPr>
          <w:rFonts w:ascii="Times New Roman" w:eastAsia="맑은 고딕" w:hAnsi="Times New Roman"/>
          <w:sz w:val="22"/>
          <w:lang w:eastAsia="ko-KR"/>
        </w:rPr>
        <w:t xml:space="preserve">between the network and the UE. </w:t>
      </w:r>
    </w:p>
    <w:p w:rsidR="00247D66" w:rsidRDefault="000A1FAD" w:rsidP="00247D66">
      <w:pPr>
        <w:rPr>
          <w:rFonts w:ascii="Times New Roman" w:eastAsia="맑은 고딕" w:hAnsi="Times New Roman"/>
          <w:b/>
          <w:sz w:val="22"/>
          <w:lang w:eastAsia="ko-KR"/>
        </w:rPr>
      </w:pPr>
      <w:r w:rsidRPr="009B6115">
        <w:rPr>
          <w:rFonts w:ascii="Times New Roman" w:eastAsia="맑은 고딕" w:hAnsi="Times New Roman" w:hint="eastAsia"/>
          <w:b/>
          <w:sz w:val="22"/>
          <w:lang w:eastAsia="ko-KR"/>
        </w:rPr>
        <w:t xml:space="preserve">Proposal 1. </w:t>
      </w:r>
      <w:r w:rsidR="009B6115" w:rsidRPr="009B6115">
        <w:rPr>
          <w:rFonts w:ascii="Times New Roman" w:eastAsia="맑은 고딕" w:hAnsi="Times New Roman"/>
          <w:b/>
          <w:sz w:val="22"/>
          <w:lang w:eastAsia="ko-KR"/>
        </w:rPr>
        <w:t xml:space="preserve">The priority of MAC CE for </w:t>
      </w:r>
      <w:r w:rsidR="00907B0F">
        <w:rPr>
          <w:rFonts w:ascii="Times New Roman" w:eastAsia="맑은 고딕" w:hAnsi="Times New Roman"/>
          <w:b/>
          <w:sz w:val="22"/>
          <w:lang w:eastAsia="ko-KR"/>
        </w:rPr>
        <w:t xml:space="preserve">TA </w:t>
      </w:r>
      <w:r w:rsidR="00907B0F" w:rsidRPr="00907B0F">
        <w:rPr>
          <w:rFonts w:ascii="Times New Roman" w:eastAsia="맑은 고딕" w:hAnsi="Times New Roman"/>
          <w:b/>
          <w:sz w:val="22"/>
          <w:lang w:eastAsia="ko-KR"/>
        </w:rPr>
        <w:t xml:space="preserve">reporting </w:t>
      </w:r>
      <w:r w:rsidR="009B6115" w:rsidRPr="009B6115">
        <w:rPr>
          <w:rFonts w:ascii="Times New Roman" w:eastAsia="맑은 고딕" w:hAnsi="Times New Roman"/>
          <w:b/>
          <w:sz w:val="22"/>
          <w:lang w:eastAsia="ko-KR"/>
        </w:rPr>
        <w:t xml:space="preserve">should </w:t>
      </w:r>
      <w:r w:rsidR="00234755">
        <w:rPr>
          <w:rFonts w:ascii="Times New Roman" w:eastAsia="맑은 고딕" w:hAnsi="Times New Roman"/>
          <w:b/>
          <w:sz w:val="22"/>
          <w:lang w:eastAsia="ko-KR"/>
        </w:rPr>
        <w:t xml:space="preserve">be </w:t>
      </w:r>
      <w:r w:rsidR="00B52C3D">
        <w:rPr>
          <w:rFonts w:ascii="Times New Roman" w:eastAsia="맑은 고딕" w:hAnsi="Times New Roman"/>
          <w:b/>
          <w:sz w:val="22"/>
          <w:lang w:eastAsia="ko-KR"/>
        </w:rPr>
        <w:t xml:space="preserve">located </w:t>
      </w:r>
      <w:r w:rsidR="00234755" w:rsidRPr="00234755">
        <w:rPr>
          <w:rFonts w:ascii="Times New Roman" w:eastAsia="맑은 고딕" w:hAnsi="Times New Roman"/>
          <w:b/>
          <w:sz w:val="22"/>
          <w:lang w:eastAsia="ko-KR"/>
        </w:rPr>
        <w:t>between C-RNTI MAC CE or data from UL-CCCH and Configured Grant Confirmation MAC CE</w:t>
      </w:r>
      <w:r w:rsidR="00B77183">
        <w:rPr>
          <w:rFonts w:ascii="Times New Roman" w:eastAsia="맑은 고딕" w:hAnsi="Times New Roman"/>
          <w:b/>
          <w:sz w:val="22"/>
          <w:lang w:eastAsia="ko-KR"/>
        </w:rPr>
        <w:t>.</w:t>
      </w:r>
    </w:p>
    <w:p w:rsidR="009B6115" w:rsidRPr="009B6115" w:rsidRDefault="009B6115" w:rsidP="00247D66">
      <w:pPr>
        <w:rPr>
          <w:rFonts w:ascii="Times New Roman" w:eastAsia="맑은 고딕" w:hAnsi="Times New Roman"/>
          <w:b/>
          <w:sz w:val="22"/>
          <w:lang w:eastAsia="ko-KR"/>
        </w:rPr>
      </w:pPr>
    </w:p>
    <w:p w:rsidR="00730037" w:rsidRDefault="00A5253F" w:rsidP="00730037">
      <w:pPr>
        <w:pStyle w:val="2"/>
        <w:rPr>
          <w:rFonts w:ascii="Times New Roman" w:eastAsia="맑은 고딕" w:hAnsi="Times New Roman" w:cs="Times New Roman"/>
          <w:lang w:eastAsia="ko-KR"/>
        </w:rPr>
      </w:pPr>
      <w:r>
        <w:rPr>
          <w:rFonts w:ascii="Times New Roman" w:eastAsia="맑은 고딕" w:hAnsi="Times New Roman" w:cs="Times New Roman" w:hint="eastAsia"/>
          <w:lang w:eastAsia="ko-KR"/>
        </w:rPr>
        <w:t>Contents of the TA reporting</w:t>
      </w:r>
    </w:p>
    <w:p w:rsidR="00A5253F" w:rsidRDefault="00B52C3D" w:rsidP="00A5253F">
      <w:pPr>
        <w:jc w:val="left"/>
        <w:rPr>
          <w:rFonts w:ascii="Times New Roman" w:eastAsia="맑은 고딕" w:hAnsi="Times New Roman"/>
          <w:sz w:val="22"/>
          <w:lang w:eastAsia="ko-KR"/>
        </w:rPr>
      </w:pPr>
      <w:r w:rsidRPr="00B52C3D">
        <w:rPr>
          <w:rFonts w:ascii="Times New Roman" w:eastAsia="맑은 고딕" w:hAnsi="Times New Roman"/>
          <w:sz w:val="22"/>
          <w:lang w:eastAsia="ko-KR"/>
        </w:rPr>
        <w:t>In RAN2#116e meeting, it was discussed what contents should be included in the MAC CE for TA reporting with the following options.</w:t>
      </w:r>
    </w:p>
    <w:p w:rsidR="00E73F7C" w:rsidRDefault="00E73F7C" w:rsidP="00E73F7C">
      <w:pPr>
        <w:pStyle w:val="af8"/>
        <w:numPr>
          <w:ilvl w:val="0"/>
          <w:numId w:val="15"/>
        </w:numPr>
        <w:ind w:leftChars="0"/>
        <w:jc w:val="left"/>
        <w:rPr>
          <w:rFonts w:ascii="Times New Roman" w:eastAsia="맑은 고딕" w:hAnsi="Times New Roman"/>
          <w:sz w:val="22"/>
          <w:lang w:eastAsia="ko-KR"/>
        </w:rPr>
      </w:pPr>
      <w:r>
        <w:rPr>
          <w:rFonts w:ascii="Times New Roman" w:eastAsia="맑은 고딕" w:hAnsi="Times New Roman" w:hint="eastAsia"/>
          <w:sz w:val="22"/>
          <w:lang w:eastAsia="ko-KR"/>
        </w:rPr>
        <w:t xml:space="preserve">Option 1. </w:t>
      </w:r>
      <w:r w:rsidRPr="00E73F7C">
        <w:rPr>
          <w:rFonts w:ascii="Times New Roman" w:eastAsia="맑은 고딕" w:hAnsi="Times New Roman"/>
          <w:sz w:val="22"/>
          <w:lang w:eastAsia="ko-KR"/>
        </w:rPr>
        <w:t>Full TA (i.e., T_TA as defined in the UE’s TA formula)</w:t>
      </w:r>
    </w:p>
    <w:p w:rsidR="00E73F7C" w:rsidRPr="00E73F7C" w:rsidRDefault="00E73F7C" w:rsidP="00E73F7C">
      <w:pPr>
        <w:pStyle w:val="af8"/>
        <w:numPr>
          <w:ilvl w:val="0"/>
          <w:numId w:val="15"/>
        </w:numPr>
        <w:ind w:leftChars="0"/>
        <w:jc w:val="left"/>
        <w:rPr>
          <w:rFonts w:ascii="Times New Roman" w:eastAsia="맑은 고딕" w:hAnsi="Times New Roman"/>
          <w:sz w:val="22"/>
          <w:lang w:eastAsia="ko-KR"/>
        </w:rPr>
      </w:pPr>
      <w:r w:rsidRPr="00E73F7C">
        <w:rPr>
          <w:rFonts w:ascii="Times New Roman" w:eastAsia="맑은 고딕" w:hAnsi="Times New Roman"/>
          <w:sz w:val="22"/>
          <w:lang w:eastAsia="ko-KR"/>
        </w:rPr>
        <w:t>Option 2: UE’s service link TA (i.e., NTA, UE-specific as defined in the UE’s TA formula)</w:t>
      </w:r>
    </w:p>
    <w:p w:rsidR="00E73F7C" w:rsidRDefault="00E73F7C" w:rsidP="00A5253F">
      <w:pPr>
        <w:jc w:val="left"/>
        <w:rPr>
          <w:rFonts w:ascii="Times New Roman" w:eastAsia="맑은 고딕" w:hAnsi="Times New Roman"/>
          <w:sz w:val="22"/>
          <w:lang w:eastAsia="ko-KR"/>
        </w:rPr>
      </w:pPr>
    </w:p>
    <w:p w:rsidR="00B52C3D" w:rsidRPr="00B52C3D" w:rsidRDefault="00B52C3D" w:rsidP="00B52C3D">
      <w:pPr>
        <w:jc w:val="left"/>
        <w:rPr>
          <w:rFonts w:ascii="Times New Roman" w:eastAsia="맑은 고딕" w:hAnsi="Times New Roman"/>
          <w:sz w:val="22"/>
          <w:lang w:eastAsia="ko-KR"/>
        </w:rPr>
      </w:pPr>
      <w:r w:rsidRPr="00B52C3D">
        <w:rPr>
          <w:rFonts w:ascii="Times New Roman" w:eastAsia="맑은 고딕" w:hAnsi="Times New Roman"/>
          <w:sz w:val="22"/>
          <w:lang w:eastAsia="ko-KR"/>
        </w:rPr>
        <w:t xml:space="preserve">We think that both options are feasible. However, from the overhead point of view, Option 2 would be efficient than Option 1. This is because the network already knows that the TA value, i.e., K-mac and common TA, except for the UE-specific TA. </w:t>
      </w:r>
    </w:p>
    <w:p w:rsidR="00907B0F" w:rsidRDefault="00907B0F" w:rsidP="00B52C3D">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2. The UE reports the UE specific TA in MAC CE for </w:t>
      </w:r>
      <w:r w:rsidRPr="009B6115">
        <w:rPr>
          <w:rFonts w:ascii="Times New Roman" w:eastAsia="맑은 고딕" w:hAnsi="Times New Roman"/>
          <w:b/>
          <w:sz w:val="22"/>
          <w:lang w:eastAsia="ko-KR"/>
        </w:rPr>
        <w:t>TA pre-compensation</w:t>
      </w:r>
      <w:r>
        <w:rPr>
          <w:rFonts w:ascii="Times New Roman" w:eastAsia="맑은 고딕" w:hAnsi="Times New Roman"/>
          <w:b/>
          <w:sz w:val="22"/>
          <w:lang w:eastAsia="ko-KR"/>
        </w:rPr>
        <w:t>.</w:t>
      </w:r>
    </w:p>
    <w:p w:rsidR="00907B0F" w:rsidRDefault="00907B0F" w:rsidP="00907B0F">
      <w:pPr>
        <w:jc w:val="left"/>
        <w:rPr>
          <w:rFonts w:ascii="Times New Roman" w:eastAsia="맑은 고딕" w:hAnsi="Times New Roman"/>
          <w:b/>
          <w:sz w:val="22"/>
          <w:lang w:eastAsia="ko-KR"/>
        </w:rPr>
      </w:pPr>
    </w:p>
    <w:p w:rsidR="00907B0F" w:rsidRDefault="00907B0F" w:rsidP="00907B0F">
      <w:pPr>
        <w:pStyle w:val="2"/>
        <w:rPr>
          <w:rFonts w:ascii="Times New Roman" w:eastAsia="맑은 고딕" w:hAnsi="Times New Roman" w:cs="Times New Roman"/>
          <w:lang w:eastAsia="ko-KR"/>
        </w:rPr>
      </w:pPr>
      <w:r>
        <w:rPr>
          <w:rFonts w:ascii="Times New Roman" w:eastAsia="맑은 고딕" w:hAnsi="Times New Roman" w:cs="Times New Roman"/>
          <w:lang w:eastAsia="ko-KR"/>
        </w:rPr>
        <w:t xml:space="preserve">The </w:t>
      </w:r>
      <w:r>
        <w:rPr>
          <w:rFonts w:ascii="Times New Roman" w:eastAsia="맑은 고딕" w:hAnsi="Times New Roman" w:cs="Times New Roman" w:hint="eastAsia"/>
          <w:lang w:eastAsia="ko-KR"/>
        </w:rPr>
        <w:t>TA reporting</w:t>
      </w:r>
      <w:r>
        <w:rPr>
          <w:rFonts w:ascii="Times New Roman" w:eastAsia="맑은 고딕" w:hAnsi="Times New Roman" w:cs="Times New Roman"/>
          <w:lang w:eastAsia="ko-KR"/>
        </w:rPr>
        <w:t xml:space="preserve"> in </w:t>
      </w:r>
      <w:r w:rsidRPr="00907B0F">
        <w:rPr>
          <w:rFonts w:ascii="Times New Roman" w:eastAsia="맑은 고딕" w:hAnsi="Times New Roman" w:cs="Times New Roman"/>
          <w:lang w:eastAsia="ko-KR"/>
        </w:rPr>
        <w:t>CONNECTED</w:t>
      </w:r>
      <w:r>
        <w:rPr>
          <w:rFonts w:ascii="Times New Roman" w:eastAsia="맑은 고딕" w:hAnsi="Times New Roman" w:cs="Times New Roman"/>
          <w:lang w:eastAsia="ko-KR"/>
        </w:rPr>
        <w:t xml:space="preserve"> </w:t>
      </w:r>
    </w:p>
    <w:p w:rsidR="00907B0F" w:rsidRDefault="00907B0F" w:rsidP="00907B0F">
      <w:pPr>
        <w:rPr>
          <w:rFonts w:ascii="Times New Roman" w:eastAsia="맑은 고딕" w:hAnsi="Times New Roman"/>
          <w:sz w:val="22"/>
          <w:szCs w:val="22"/>
          <w:lang w:eastAsia="ko-KR"/>
        </w:rPr>
      </w:pPr>
      <w:r>
        <w:rPr>
          <w:rFonts w:ascii="Times New Roman" w:eastAsia="맑은 고딕" w:hAnsi="Times New Roman"/>
          <w:sz w:val="22"/>
          <w:lang w:eastAsia="ko-KR"/>
        </w:rPr>
        <w:t xml:space="preserve">For TA reporting in CONNECTED, it was agreed that </w:t>
      </w:r>
      <w:r>
        <w:rPr>
          <w:rFonts w:ascii="Times New Roman" w:eastAsia="맑은 고딕" w:hAnsi="Times New Roman"/>
          <w:sz w:val="22"/>
          <w:szCs w:val="22"/>
          <w:lang w:eastAsia="ko-KR"/>
        </w:rPr>
        <w:t xml:space="preserve">the TA reporting is triggered </w:t>
      </w:r>
      <w:r>
        <w:rPr>
          <w:rFonts w:ascii="Times New Roman" w:eastAsia="맑은 고딕" w:hAnsi="Times New Roman" w:hint="eastAsia"/>
          <w:sz w:val="22"/>
          <w:szCs w:val="22"/>
          <w:lang w:eastAsia="ko-KR"/>
        </w:rPr>
        <w:t xml:space="preserve">when the </w:t>
      </w:r>
      <w:r w:rsidRPr="009A5FB5">
        <w:rPr>
          <w:rFonts w:ascii="Times New Roman" w:eastAsia="맑은 고딕" w:hAnsi="Times New Roman"/>
          <w:sz w:val="22"/>
          <w:szCs w:val="22"/>
          <w:lang w:eastAsia="ko-KR"/>
        </w:rPr>
        <w:t xml:space="preserve">UE specific TA value </w:t>
      </w:r>
      <w:r>
        <w:rPr>
          <w:rFonts w:ascii="Times New Roman" w:eastAsia="맑은 고딕" w:hAnsi="Times New Roman"/>
          <w:sz w:val="22"/>
          <w:szCs w:val="22"/>
          <w:lang w:eastAsia="ko-KR"/>
        </w:rPr>
        <w:t>is significantly changed.</w:t>
      </w:r>
      <w:r>
        <w:rPr>
          <w:rFonts w:ascii="Times New Roman" w:eastAsia="맑은 고딕" w:hAnsi="Times New Roman"/>
          <w:sz w:val="22"/>
          <w:lang w:eastAsia="ko-KR"/>
        </w:rPr>
        <w:t xml:space="preserve"> More specifically, </w:t>
      </w:r>
      <w:r>
        <w:rPr>
          <w:rFonts w:ascii="Times New Roman" w:eastAsia="맑은 고딕" w:hAnsi="Times New Roman"/>
          <w:sz w:val="22"/>
          <w:szCs w:val="22"/>
          <w:lang w:eastAsia="ko-KR"/>
        </w:rPr>
        <w:t xml:space="preserve">the UE is configured with a threshold = 10ms and the UE reports the calculated TA1 = 100ms. After that, if the UE estimates the </w:t>
      </w:r>
      <w:r>
        <w:rPr>
          <w:rFonts w:ascii="Times New Roman" w:eastAsia="맑은 고딕" w:hAnsi="Times New Roman"/>
          <w:sz w:val="22"/>
          <w:lang w:eastAsia="ko-KR"/>
        </w:rPr>
        <w:t xml:space="preserve">UE specific TA value </w:t>
      </w:r>
      <w:r>
        <w:rPr>
          <w:rFonts w:ascii="Times New Roman" w:eastAsia="맑은 고딕" w:hAnsi="Times New Roman"/>
          <w:sz w:val="22"/>
          <w:szCs w:val="22"/>
          <w:lang w:eastAsia="ko-KR"/>
        </w:rPr>
        <w:t xml:space="preserve">2 = 120ms, the UE immediately reports the </w:t>
      </w:r>
      <w:r>
        <w:rPr>
          <w:rFonts w:ascii="Times New Roman" w:eastAsia="맑은 고딕" w:hAnsi="Times New Roman"/>
          <w:sz w:val="22"/>
          <w:lang w:eastAsia="ko-KR"/>
        </w:rPr>
        <w:t xml:space="preserve">UE specific TA value </w:t>
      </w:r>
      <w:r>
        <w:rPr>
          <w:rFonts w:ascii="Times New Roman" w:eastAsia="맑은 고딕" w:hAnsi="Times New Roman"/>
          <w:sz w:val="22"/>
          <w:szCs w:val="22"/>
          <w:lang w:eastAsia="ko-KR"/>
        </w:rPr>
        <w:t xml:space="preserve">2. Considering that, the network should configure the threshold to the UE in order for receiving the UE specific TA in </w:t>
      </w:r>
      <w:r>
        <w:rPr>
          <w:rFonts w:ascii="Times New Roman" w:eastAsia="맑은 고딕" w:hAnsi="Times New Roman"/>
          <w:sz w:val="22"/>
          <w:lang w:eastAsia="ko-KR"/>
        </w:rPr>
        <w:t>CONNECTED</w:t>
      </w:r>
      <w:r>
        <w:rPr>
          <w:rFonts w:ascii="Times New Roman" w:eastAsia="맑은 고딕" w:hAnsi="Times New Roman"/>
          <w:sz w:val="22"/>
          <w:szCs w:val="22"/>
          <w:lang w:eastAsia="ko-KR"/>
        </w:rPr>
        <w:t xml:space="preserve">. </w:t>
      </w:r>
    </w:p>
    <w:p w:rsidR="00907B0F" w:rsidRDefault="00907B0F" w:rsidP="00907B0F">
      <w:pPr>
        <w:rPr>
          <w:rFonts w:ascii="Times New Roman" w:eastAsia="맑은 고딕" w:hAnsi="Times New Roman"/>
          <w:sz w:val="22"/>
          <w:lang w:eastAsia="ko-KR"/>
        </w:rPr>
      </w:pPr>
      <w:r>
        <w:rPr>
          <w:rFonts w:ascii="Times New Roman" w:eastAsia="맑은 고딕" w:hAnsi="Times New Roman" w:hint="eastAsia"/>
          <w:sz w:val="22"/>
          <w:lang w:eastAsia="ko-KR"/>
        </w:rPr>
        <w:t xml:space="preserve">In RAN2#116e meeting, it was discussed whether to </w:t>
      </w:r>
      <w:r>
        <w:rPr>
          <w:rFonts w:ascii="Times New Roman" w:eastAsia="맑은 고딕" w:hAnsi="Times New Roman"/>
          <w:sz w:val="22"/>
          <w:lang w:eastAsia="ko-KR"/>
        </w:rPr>
        <w:t xml:space="preserve">control the enable/disable of </w:t>
      </w:r>
      <w:r>
        <w:rPr>
          <w:rFonts w:ascii="Times New Roman" w:eastAsia="맑은 고딕" w:hAnsi="Times New Roman" w:hint="eastAsia"/>
          <w:sz w:val="22"/>
          <w:lang w:eastAsia="ko-KR"/>
        </w:rPr>
        <w:t xml:space="preserve">the TA reporting during RACH </w:t>
      </w:r>
      <w:r>
        <w:rPr>
          <w:rFonts w:ascii="Times New Roman" w:eastAsia="맑은 고딕" w:hAnsi="Times New Roman"/>
          <w:sz w:val="22"/>
          <w:lang w:eastAsia="ko-KR"/>
        </w:rPr>
        <w:t xml:space="preserve">using the indication in SI. </w:t>
      </w:r>
      <w:r w:rsidR="002E0DD0">
        <w:rPr>
          <w:rFonts w:ascii="Times New Roman" w:eastAsia="맑은 고딕" w:hAnsi="Times New Roman"/>
          <w:sz w:val="22"/>
          <w:lang w:eastAsia="ko-KR"/>
        </w:rPr>
        <w:t>As mentioned above</w:t>
      </w:r>
      <w:r>
        <w:rPr>
          <w:rFonts w:ascii="Times New Roman" w:eastAsia="맑은 고딕" w:hAnsi="Times New Roman"/>
          <w:sz w:val="22"/>
          <w:lang w:eastAsia="ko-KR"/>
        </w:rPr>
        <w:t xml:space="preserve">, the threshold should be </w:t>
      </w:r>
      <w:r w:rsidR="002E0DD0">
        <w:rPr>
          <w:rFonts w:ascii="Times New Roman" w:eastAsia="맑은 고딕" w:hAnsi="Times New Roman"/>
          <w:sz w:val="22"/>
          <w:lang w:eastAsia="ko-KR"/>
        </w:rPr>
        <w:t>configured for TA reporting in CONNECTED. It means that the threshold should be contained in the SI</w:t>
      </w:r>
      <w:r w:rsidR="00425413">
        <w:rPr>
          <w:rFonts w:ascii="Times New Roman" w:eastAsia="맑은 고딕" w:hAnsi="Times New Roman"/>
          <w:sz w:val="22"/>
          <w:lang w:eastAsia="ko-KR"/>
        </w:rPr>
        <w:t xml:space="preserve"> if the TA reporting is controlled using the SI</w:t>
      </w:r>
      <w:r>
        <w:rPr>
          <w:rFonts w:ascii="Times New Roman" w:eastAsia="맑은 고딕" w:hAnsi="Times New Roman"/>
          <w:sz w:val="22"/>
          <w:lang w:eastAsia="ko-KR"/>
        </w:rPr>
        <w:t>. However, since the radio resource for SI should be carefully used, we do not think that the threshold should be included in SI. In addition, the threshold is only used for UE in CONNECTED, there is no reason to configure it to the UE in IDEL and INACTIVE.</w:t>
      </w:r>
    </w:p>
    <w:p w:rsidR="00907B0F" w:rsidRDefault="00907B0F" w:rsidP="00907B0F">
      <w:pPr>
        <w:jc w:val="left"/>
        <w:rPr>
          <w:rFonts w:ascii="Times New Roman" w:eastAsia="맑은 고딕" w:hAnsi="Times New Roman"/>
          <w:b/>
          <w:sz w:val="22"/>
          <w:lang w:eastAsia="ko-KR"/>
        </w:rPr>
      </w:pPr>
      <w:r w:rsidRPr="00907B0F">
        <w:rPr>
          <w:rFonts w:ascii="Times New Roman" w:eastAsia="맑은 고딕" w:hAnsi="Times New Roman"/>
          <w:b/>
          <w:sz w:val="22"/>
          <w:lang w:eastAsia="ko-KR"/>
        </w:rPr>
        <w:t xml:space="preserve">Proposal 3. </w:t>
      </w:r>
      <w:r>
        <w:rPr>
          <w:rFonts w:ascii="Times New Roman" w:eastAsia="맑은 고딕" w:hAnsi="Times New Roman"/>
          <w:b/>
          <w:sz w:val="22"/>
          <w:lang w:eastAsia="ko-KR"/>
        </w:rPr>
        <w:t xml:space="preserve">The </w:t>
      </w:r>
      <w:r w:rsidRPr="00907B0F">
        <w:rPr>
          <w:rFonts w:ascii="Times New Roman" w:eastAsia="맑은 고딕" w:hAnsi="Times New Roman"/>
          <w:b/>
          <w:sz w:val="22"/>
          <w:lang w:eastAsia="ko-KR"/>
        </w:rPr>
        <w:t xml:space="preserve">TA reporting in </w:t>
      </w:r>
      <w:r>
        <w:rPr>
          <w:rFonts w:ascii="Times New Roman" w:eastAsia="맑은 고딕" w:hAnsi="Times New Roman"/>
          <w:b/>
          <w:sz w:val="22"/>
          <w:lang w:eastAsia="ko-KR"/>
        </w:rPr>
        <w:t>CONNECTED</w:t>
      </w:r>
      <w:r w:rsidRPr="00907B0F">
        <w:rPr>
          <w:rFonts w:ascii="Times New Roman" w:eastAsia="맑은 고딕" w:hAnsi="Times New Roman"/>
          <w:b/>
          <w:sz w:val="22"/>
          <w:lang w:eastAsia="ko-KR"/>
        </w:rPr>
        <w:t xml:space="preserve"> is not controlled by the enable/disable indication configured in SI</w:t>
      </w:r>
      <w:r>
        <w:rPr>
          <w:rFonts w:ascii="Times New Roman" w:eastAsia="맑은 고딕" w:hAnsi="Times New Roman"/>
          <w:b/>
          <w:sz w:val="22"/>
          <w:lang w:eastAsia="ko-KR"/>
        </w:rPr>
        <w:t>.</w:t>
      </w:r>
    </w:p>
    <w:p w:rsidR="00907B0F" w:rsidRDefault="00907B0F" w:rsidP="00907B0F">
      <w:pPr>
        <w:rPr>
          <w:rFonts w:ascii="Times New Roman" w:eastAsia="맑은 고딕" w:hAnsi="Times New Roman"/>
          <w:sz w:val="22"/>
          <w:lang w:eastAsia="ko-KR"/>
        </w:rPr>
      </w:pPr>
    </w:p>
    <w:p w:rsidR="00907B0F" w:rsidRDefault="00907B0F" w:rsidP="00907B0F">
      <w:pPr>
        <w:pStyle w:val="2"/>
        <w:rPr>
          <w:rFonts w:ascii="Times New Roman" w:eastAsia="맑은 고딕" w:hAnsi="Times New Roman" w:cs="Times New Roman"/>
          <w:lang w:eastAsia="ko-KR"/>
        </w:rPr>
      </w:pPr>
      <w:r>
        <w:rPr>
          <w:rFonts w:ascii="Times New Roman" w:eastAsia="맑은 고딕" w:hAnsi="Times New Roman" w:cs="Times New Roman"/>
          <w:lang w:eastAsia="ko-KR"/>
        </w:rPr>
        <w:t>Triggering SR/RACH for TA</w:t>
      </w:r>
      <w:r w:rsidRPr="00907B0F">
        <w:rPr>
          <w:rFonts w:ascii="Times New Roman" w:eastAsia="맑은 고딕" w:hAnsi="Times New Roman" w:cs="Times New Roman"/>
          <w:lang w:eastAsia="ko-KR"/>
        </w:rPr>
        <w:t xml:space="preserve"> </w:t>
      </w:r>
      <w:r>
        <w:rPr>
          <w:rFonts w:ascii="Times New Roman" w:eastAsia="맑은 고딕" w:hAnsi="Times New Roman" w:cs="Times New Roman"/>
          <w:lang w:eastAsia="ko-KR"/>
        </w:rPr>
        <w:t>reporting</w:t>
      </w:r>
    </w:p>
    <w:p w:rsidR="0054663A" w:rsidRPr="0054663A" w:rsidRDefault="0054663A" w:rsidP="0054663A">
      <w:pPr>
        <w:rPr>
          <w:rFonts w:ascii="Times New Roman" w:eastAsia="맑은 고딕" w:hAnsi="Times New Roman"/>
          <w:sz w:val="22"/>
          <w:lang w:eastAsia="ko-KR"/>
        </w:rPr>
      </w:pPr>
      <w:r w:rsidRPr="0054663A">
        <w:rPr>
          <w:rFonts w:ascii="Times New Roman" w:eastAsia="맑은 고딕" w:hAnsi="Times New Roman"/>
          <w:sz w:val="22"/>
          <w:lang w:eastAsia="ko-KR"/>
        </w:rPr>
        <w:t xml:space="preserve">In RAN2#116e meeting, it was discussed whether to trigger the SR/RACH when TA reporting is triggered and there is no available UL-SCH resources for TA reporting. During the discussion, some companies said that the triggering SR/RACH due to TA reporting is not needed when there is no data to transmit because the TA reporting is only necessary if there is data to transmit. </w:t>
      </w:r>
    </w:p>
    <w:p w:rsidR="00E7713D" w:rsidRDefault="0054663A" w:rsidP="0054663A">
      <w:pPr>
        <w:rPr>
          <w:rFonts w:ascii="Times New Roman" w:eastAsia="맑은 고딕" w:hAnsi="Times New Roman"/>
          <w:sz w:val="22"/>
          <w:lang w:eastAsia="ko-KR"/>
        </w:rPr>
      </w:pPr>
      <w:r w:rsidRPr="0054663A">
        <w:rPr>
          <w:rFonts w:ascii="Times New Roman" w:eastAsia="맑은 고딕" w:hAnsi="Times New Roman"/>
          <w:sz w:val="22"/>
          <w:lang w:eastAsia="ko-KR"/>
        </w:rPr>
        <w:t xml:space="preserve">However, considering that the alignment of TA should be guaranteed in order to transmit the UL feedback, i.e., HARQ ACK/NACK, for the DL data, the alignment of TA </w:t>
      </w:r>
      <w:r>
        <w:rPr>
          <w:rFonts w:ascii="Times New Roman" w:eastAsia="맑은 고딕" w:hAnsi="Times New Roman"/>
          <w:sz w:val="22"/>
          <w:lang w:eastAsia="ko-KR"/>
        </w:rPr>
        <w:t>is important</w:t>
      </w:r>
      <w:r w:rsidR="00F40748">
        <w:rPr>
          <w:rFonts w:ascii="Times New Roman" w:eastAsia="맑은 고딕" w:hAnsi="Times New Roman"/>
          <w:sz w:val="22"/>
          <w:lang w:eastAsia="ko-KR"/>
        </w:rPr>
        <w:t xml:space="preserve"> not only for </w:t>
      </w:r>
      <w:r w:rsidRPr="0054663A">
        <w:rPr>
          <w:rFonts w:ascii="Times New Roman" w:eastAsia="맑은 고딕" w:hAnsi="Times New Roman"/>
          <w:sz w:val="22"/>
          <w:lang w:eastAsia="ko-KR"/>
        </w:rPr>
        <w:t xml:space="preserve">UL </w:t>
      </w:r>
      <w:r w:rsidR="00F40748">
        <w:rPr>
          <w:rFonts w:ascii="Times New Roman" w:eastAsia="맑은 고딕" w:hAnsi="Times New Roman"/>
          <w:sz w:val="22"/>
          <w:lang w:eastAsia="ko-KR"/>
        </w:rPr>
        <w:t xml:space="preserve">but also for </w:t>
      </w:r>
      <w:r w:rsidRPr="0054663A">
        <w:rPr>
          <w:rFonts w:ascii="Times New Roman" w:eastAsia="맑은 고딕" w:hAnsi="Times New Roman"/>
          <w:sz w:val="22"/>
          <w:lang w:eastAsia="ko-KR"/>
        </w:rPr>
        <w:t>DL</w:t>
      </w:r>
      <w:r>
        <w:rPr>
          <w:rFonts w:ascii="Times New Roman" w:eastAsia="맑은 고딕" w:hAnsi="Times New Roman"/>
          <w:sz w:val="22"/>
          <w:lang w:eastAsia="ko-KR"/>
        </w:rPr>
        <w:t xml:space="preserve">. </w:t>
      </w:r>
      <w:r w:rsidRPr="0054663A">
        <w:rPr>
          <w:rFonts w:ascii="Times New Roman" w:eastAsia="맑은 고딕" w:hAnsi="Times New Roman"/>
          <w:sz w:val="22"/>
          <w:lang w:eastAsia="ko-KR"/>
        </w:rPr>
        <w:t xml:space="preserve">If the TA is </w:t>
      </w:r>
      <w:r w:rsidR="00F40748">
        <w:rPr>
          <w:rFonts w:ascii="Times New Roman" w:eastAsia="맑은 고딕" w:hAnsi="Times New Roman"/>
          <w:sz w:val="22"/>
          <w:lang w:eastAsia="ko-KR"/>
        </w:rPr>
        <w:t xml:space="preserve">not aligned </w:t>
      </w:r>
      <w:r w:rsidRPr="0054663A">
        <w:rPr>
          <w:rFonts w:ascii="Times New Roman" w:eastAsia="맑은 고딕" w:hAnsi="Times New Roman"/>
          <w:sz w:val="22"/>
          <w:lang w:eastAsia="ko-KR"/>
        </w:rPr>
        <w:t xml:space="preserve">due to the change of the UE-specific TA, the network would not successfully receive UL feedback for the DL data. </w:t>
      </w:r>
      <w:r w:rsidR="004E10D9">
        <w:rPr>
          <w:rFonts w:ascii="Times New Roman" w:eastAsia="맑은 고딕" w:hAnsi="Times New Roman"/>
          <w:sz w:val="22"/>
          <w:lang w:eastAsia="ko-KR"/>
        </w:rPr>
        <w:t>Then</w:t>
      </w:r>
      <w:r w:rsidRPr="0054663A">
        <w:rPr>
          <w:rFonts w:ascii="Times New Roman" w:eastAsia="맑은 고딕" w:hAnsi="Times New Roman"/>
          <w:sz w:val="22"/>
          <w:lang w:eastAsia="ko-KR"/>
        </w:rPr>
        <w:t xml:space="preserve">, the network </w:t>
      </w:r>
      <w:r w:rsidR="00F40748">
        <w:rPr>
          <w:rFonts w:ascii="Times New Roman" w:eastAsia="맑은 고딕" w:hAnsi="Times New Roman"/>
          <w:sz w:val="22"/>
          <w:lang w:eastAsia="ko-KR"/>
        </w:rPr>
        <w:t xml:space="preserve">may </w:t>
      </w:r>
      <w:r w:rsidRPr="0054663A">
        <w:rPr>
          <w:rFonts w:ascii="Times New Roman" w:eastAsia="맑은 고딕" w:hAnsi="Times New Roman"/>
          <w:sz w:val="22"/>
          <w:lang w:eastAsia="ko-KR"/>
        </w:rPr>
        <w:t>retransmit the DL data again. It would lead to the waste of radio resources.</w:t>
      </w:r>
      <w:r w:rsidR="00E7713D">
        <w:rPr>
          <w:rFonts w:ascii="Times New Roman" w:eastAsia="맑은 고딕" w:hAnsi="Times New Roman"/>
          <w:sz w:val="22"/>
          <w:lang w:eastAsia="ko-KR"/>
        </w:rPr>
        <w:t xml:space="preserve"> </w:t>
      </w:r>
      <w:r>
        <w:rPr>
          <w:rFonts w:ascii="Times New Roman" w:eastAsia="맑은 고딕" w:hAnsi="Times New Roman"/>
          <w:sz w:val="22"/>
          <w:lang w:eastAsia="ko-KR"/>
        </w:rPr>
        <w:t xml:space="preserve">Thus, </w:t>
      </w:r>
      <w:r w:rsidR="004E10D9" w:rsidRPr="004E10D9">
        <w:rPr>
          <w:rFonts w:ascii="Times New Roman" w:eastAsia="맑은 고딕" w:hAnsi="Times New Roman"/>
          <w:sz w:val="22"/>
          <w:lang w:eastAsia="ko-KR"/>
        </w:rPr>
        <w:t>SR/RACH procedure should be triggered when TA reporting has been triggered and there is no available UL-SCH resources for TA reporting</w:t>
      </w:r>
      <w:r w:rsidRPr="0054663A">
        <w:rPr>
          <w:rFonts w:ascii="Times New Roman" w:eastAsia="맑은 고딕" w:hAnsi="Times New Roman"/>
          <w:sz w:val="22"/>
          <w:lang w:eastAsia="ko-KR"/>
        </w:rPr>
        <w:t>.</w:t>
      </w:r>
    </w:p>
    <w:p w:rsidR="00907B0F" w:rsidRDefault="00907B0F" w:rsidP="00907B0F">
      <w:pPr>
        <w:jc w:val="left"/>
        <w:rPr>
          <w:rFonts w:ascii="Times New Roman" w:eastAsia="맑은 고딕" w:hAnsi="Times New Roman"/>
          <w:b/>
          <w:sz w:val="22"/>
          <w:lang w:eastAsia="ko-KR"/>
        </w:rPr>
      </w:pPr>
      <w:r w:rsidRPr="00907B0F">
        <w:rPr>
          <w:rFonts w:ascii="Times New Roman" w:eastAsia="맑은 고딕" w:hAnsi="Times New Roman"/>
          <w:b/>
          <w:sz w:val="22"/>
          <w:lang w:eastAsia="ko-KR"/>
        </w:rPr>
        <w:lastRenderedPageBreak/>
        <w:t xml:space="preserve">Proposal 4. SR/RACH </w:t>
      </w:r>
      <w:r w:rsidR="00154AB1">
        <w:rPr>
          <w:rFonts w:ascii="Times New Roman" w:eastAsia="맑은 고딕" w:hAnsi="Times New Roman"/>
          <w:b/>
          <w:sz w:val="22"/>
          <w:lang w:eastAsia="ko-KR"/>
        </w:rPr>
        <w:t xml:space="preserve">procedure </w:t>
      </w:r>
      <w:r w:rsidRPr="00907B0F">
        <w:rPr>
          <w:rFonts w:ascii="Times New Roman" w:eastAsia="맑은 고딕" w:hAnsi="Times New Roman"/>
          <w:b/>
          <w:sz w:val="22"/>
          <w:lang w:eastAsia="ko-KR"/>
        </w:rPr>
        <w:t xml:space="preserve">should be triggered when TA reporting has been triggered </w:t>
      </w:r>
      <w:r w:rsidR="0010135B">
        <w:rPr>
          <w:rFonts w:ascii="Times New Roman" w:eastAsia="맑은 고딕" w:hAnsi="Times New Roman"/>
          <w:b/>
          <w:sz w:val="22"/>
          <w:lang w:eastAsia="ko-KR"/>
        </w:rPr>
        <w:t>and</w:t>
      </w:r>
      <w:r w:rsidRPr="00907B0F">
        <w:rPr>
          <w:rFonts w:ascii="Times New Roman" w:eastAsia="맑은 고딕" w:hAnsi="Times New Roman"/>
          <w:b/>
          <w:sz w:val="22"/>
          <w:lang w:eastAsia="ko-KR"/>
        </w:rPr>
        <w:t xml:space="preserve"> there is no available UL-SCH resources for TA reporting</w:t>
      </w:r>
      <w:r>
        <w:rPr>
          <w:rFonts w:ascii="Times New Roman" w:eastAsia="맑은 고딕" w:hAnsi="Times New Roman"/>
          <w:b/>
          <w:sz w:val="22"/>
          <w:lang w:eastAsia="ko-KR"/>
        </w:rPr>
        <w:t>.</w:t>
      </w:r>
    </w:p>
    <w:p w:rsidR="00907B0F" w:rsidRDefault="00907B0F" w:rsidP="00907B0F">
      <w:pPr>
        <w:jc w:val="left"/>
        <w:rPr>
          <w:rFonts w:ascii="Times New Roman" w:eastAsia="맑은 고딕" w:hAnsi="Times New Roman"/>
          <w:b/>
          <w:sz w:val="22"/>
          <w:lang w:eastAsia="ko-KR"/>
        </w:rPr>
      </w:pPr>
    </w:p>
    <w:p w:rsidR="00154AB1" w:rsidRDefault="00154AB1" w:rsidP="00154AB1">
      <w:pPr>
        <w:jc w:val="left"/>
        <w:rPr>
          <w:rFonts w:ascii="Times New Roman" w:eastAsia="맑은 고딕" w:hAnsi="Times New Roman"/>
          <w:sz w:val="22"/>
          <w:lang w:eastAsia="ko-KR"/>
        </w:rPr>
      </w:pPr>
      <w:r w:rsidRPr="00C53EB4">
        <w:rPr>
          <w:rFonts w:ascii="Times New Roman" w:eastAsia="맑은 고딕" w:hAnsi="Times New Roman"/>
          <w:sz w:val="22"/>
          <w:lang w:eastAsia="ko-KR"/>
        </w:rPr>
        <w:t xml:space="preserve">Considering the long RTT (up to 544.75ms) in NTN, </w:t>
      </w:r>
      <w:r>
        <w:rPr>
          <w:rFonts w:ascii="Times New Roman" w:eastAsia="맑은 고딕" w:hAnsi="Times New Roman"/>
          <w:sz w:val="22"/>
          <w:lang w:eastAsia="ko-KR"/>
        </w:rPr>
        <w:t xml:space="preserve">the network </w:t>
      </w:r>
      <w:r w:rsidRPr="00C53EB4">
        <w:rPr>
          <w:rFonts w:ascii="Times New Roman" w:eastAsia="맑은 고딕" w:hAnsi="Times New Roman"/>
          <w:sz w:val="22"/>
          <w:lang w:eastAsia="ko-KR"/>
        </w:rPr>
        <w:t xml:space="preserve">would take a long time </w:t>
      </w:r>
      <w:r>
        <w:rPr>
          <w:rFonts w:ascii="Times New Roman" w:eastAsia="맑은 고딕" w:hAnsi="Times New Roman"/>
          <w:sz w:val="22"/>
          <w:lang w:eastAsia="ko-KR"/>
        </w:rPr>
        <w:t xml:space="preserve">to get the changed UE specific TA even if the UE is in CONNECTED. Thus, </w:t>
      </w:r>
      <w:r w:rsidR="00766E62">
        <w:rPr>
          <w:rFonts w:ascii="Times New Roman" w:eastAsia="맑은 고딕" w:hAnsi="Times New Roman"/>
          <w:sz w:val="22"/>
          <w:lang w:eastAsia="ko-KR"/>
        </w:rPr>
        <w:t>in order to align the TA between network and UE as soon as possible</w:t>
      </w:r>
      <w:r>
        <w:rPr>
          <w:rFonts w:ascii="Times New Roman" w:eastAsia="맑은 고딕" w:hAnsi="Times New Roman"/>
          <w:sz w:val="22"/>
          <w:lang w:eastAsia="ko-KR"/>
        </w:rPr>
        <w:t xml:space="preserve">, the </w:t>
      </w:r>
      <w:r w:rsidRPr="00C53EB4">
        <w:rPr>
          <w:rFonts w:ascii="Times New Roman" w:eastAsia="맑은 고딕" w:hAnsi="Times New Roman"/>
          <w:sz w:val="22"/>
          <w:lang w:eastAsia="ko-KR"/>
        </w:rPr>
        <w:t>reasonable latency needs to be achieved.</w:t>
      </w:r>
      <w:r>
        <w:rPr>
          <w:rFonts w:ascii="Times New Roman" w:eastAsia="맑은 고딕" w:hAnsi="Times New Roman"/>
          <w:sz w:val="22"/>
          <w:lang w:eastAsia="ko-KR"/>
        </w:rPr>
        <w:t xml:space="preserve"> </w:t>
      </w:r>
    </w:p>
    <w:p w:rsidR="00154AB1" w:rsidRDefault="00154AB1" w:rsidP="00154AB1">
      <w:pPr>
        <w:jc w:val="left"/>
        <w:rPr>
          <w:rFonts w:ascii="Times New Roman" w:eastAsia="맑은 고딕" w:hAnsi="Times New Roman"/>
          <w:sz w:val="22"/>
          <w:lang w:eastAsia="ko-KR"/>
        </w:rPr>
      </w:pPr>
      <w:r>
        <w:rPr>
          <w:rFonts w:ascii="Times New Roman" w:eastAsia="맑은 고딕" w:hAnsi="Times New Roman"/>
          <w:sz w:val="22"/>
          <w:lang w:eastAsia="ko-KR"/>
        </w:rPr>
        <w:t>In our view, the straightforward solution is that the dedicated RA preamble is allocated for the TA reporting. If the dedicated RA preamble is allocated, the network knows which the UE want</w:t>
      </w:r>
      <w:r w:rsidR="00D63E8B">
        <w:rPr>
          <w:rFonts w:ascii="Times New Roman" w:eastAsia="맑은 고딕" w:hAnsi="Times New Roman"/>
          <w:sz w:val="22"/>
          <w:lang w:eastAsia="ko-KR"/>
        </w:rPr>
        <w:t>s</w:t>
      </w:r>
      <w:r>
        <w:rPr>
          <w:rFonts w:ascii="Times New Roman" w:eastAsia="맑은 고딕" w:hAnsi="Times New Roman"/>
          <w:sz w:val="22"/>
          <w:lang w:eastAsia="ko-KR"/>
        </w:rPr>
        <w:t xml:space="preserve"> to report the TA right after receiving the RA preamble. Then, the network give</w:t>
      </w:r>
      <w:r w:rsidR="002F0E0A">
        <w:rPr>
          <w:rFonts w:ascii="Times New Roman" w:eastAsia="맑은 고딕" w:hAnsi="Times New Roman"/>
          <w:sz w:val="22"/>
          <w:lang w:eastAsia="ko-KR"/>
        </w:rPr>
        <w:t>s</w:t>
      </w:r>
      <w:r>
        <w:rPr>
          <w:rFonts w:ascii="Times New Roman" w:eastAsia="맑은 고딕" w:hAnsi="Times New Roman"/>
          <w:sz w:val="22"/>
          <w:lang w:eastAsia="ko-KR"/>
        </w:rPr>
        <w:t xml:space="preserve"> the sufficient UL grant for containing the MAC CE for TA reporting to the UE. </w:t>
      </w:r>
      <w:r w:rsidR="004E10D9">
        <w:rPr>
          <w:rFonts w:ascii="Times New Roman" w:eastAsia="맑은 고딕" w:hAnsi="Times New Roman"/>
          <w:sz w:val="22"/>
          <w:lang w:eastAsia="ko-KR"/>
        </w:rPr>
        <w:t>With this, the latency for TA reporting would be reduced.</w:t>
      </w:r>
    </w:p>
    <w:p w:rsidR="00154AB1" w:rsidRPr="00154AB1" w:rsidRDefault="00154AB1" w:rsidP="00907B0F">
      <w:pPr>
        <w:jc w:val="left"/>
        <w:rPr>
          <w:rFonts w:ascii="Times New Roman" w:eastAsia="맑은 고딕" w:hAnsi="Times New Roman"/>
          <w:sz w:val="22"/>
          <w:lang w:eastAsia="ko-KR"/>
        </w:rPr>
      </w:pPr>
      <w:r w:rsidRPr="00907B0F">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907B0F">
        <w:rPr>
          <w:rFonts w:ascii="Times New Roman" w:eastAsia="맑은 고딕" w:hAnsi="Times New Roman"/>
          <w:b/>
          <w:sz w:val="22"/>
          <w:lang w:eastAsia="ko-KR"/>
        </w:rPr>
        <w:t>.</w:t>
      </w:r>
      <w:r>
        <w:rPr>
          <w:rFonts w:ascii="Times New Roman" w:eastAsia="맑은 고딕" w:hAnsi="Times New Roman"/>
          <w:b/>
          <w:sz w:val="22"/>
          <w:lang w:eastAsia="ko-KR"/>
        </w:rPr>
        <w:t xml:space="preserve"> The </w:t>
      </w:r>
      <w:r w:rsidRPr="00154AB1">
        <w:rPr>
          <w:rFonts w:ascii="Times New Roman" w:eastAsia="맑은 고딕" w:hAnsi="Times New Roman"/>
          <w:b/>
          <w:sz w:val="22"/>
          <w:lang w:eastAsia="ko-KR"/>
        </w:rPr>
        <w:t>dedicated RA preamble is allocated for the TA reporting</w:t>
      </w:r>
      <w:r>
        <w:rPr>
          <w:rFonts w:ascii="Times New Roman" w:eastAsia="맑은 고딕" w:hAnsi="Times New Roman"/>
          <w:b/>
          <w:sz w:val="22"/>
          <w:lang w:eastAsia="ko-KR"/>
        </w:rPr>
        <w:t>.</w:t>
      </w:r>
    </w:p>
    <w:p w:rsidR="00D63E8B" w:rsidRDefault="00D63E8B" w:rsidP="00907B0F">
      <w:pPr>
        <w:jc w:val="left"/>
        <w:rPr>
          <w:rFonts w:ascii="Times New Roman" w:eastAsia="맑은 고딕" w:hAnsi="Times New Roman"/>
          <w:sz w:val="22"/>
          <w:lang w:eastAsia="ko-KR"/>
        </w:rPr>
      </w:pPr>
    </w:p>
    <w:p w:rsidR="008212CF" w:rsidRDefault="00A3505E">
      <w:pPr>
        <w:pStyle w:val="1"/>
        <w:tabs>
          <w:tab w:val="clear" w:pos="2559"/>
          <w:tab w:val="num" w:pos="284"/>
        </w:tabs>
        <w:ind w:hanging="2559"/>
        <w:rPr>
          <w:rFonts w:ascii="Times New Roman" w:hAnsi="Times New Roman" w:cs="Times New Roman"/>
        </w:rPr>
      </w:pPr>
      <w:bookmarkStart w:id="7" w:name="_Toc458688128"/>
      <w:bookmarkStart w:id="8" w:name="_Toc458688133"/>
      <w:bookmarkStart w:id="9" w:name="_Toc458700495"/>
      <w:bookmarkStart w:id="10" w:name="_Toc458688134"/>
      <w:bookmarkStart w:id="11" w:name="_Toc458700496"/>
      <w:bookmarkStart w:id="12" w:name="_Toc458461065"/>
      <w:bookmarkStart w:id="13" w:name="_Toc450773277"/>
      <w:bookmarkStart w:id="14" w:name="_Toc450773306"/>
      <w:bookmarkStart w:id="15" w:name="_Toc450773354"/>
      <w:bookmarkStart w:id="16" w:name="_Toc450773369"/>
      <w:bookmarkStart w:id="17" w:name="_Toc450774156"/>
      <w:bookmarkStart w:id="18" w:name="_Toc450814189"/>
      <w:bookmarkEnd w:id="7"/>
      <w:bookmarkEnd w:id="8"/>
      <w:bookmarkEnd w:id="9"/>
      <w:bookmarkEnd w:id="10"/>
      <w:bookmarkEnd w:id="11"/>
      <w:bookmarkEnd w:id="12"/>
      <w:bookmarkEnd w:id="13"/>
      <w:bookmarkEnd w:id="14"/>
      <w:bookmarkEnd w:id="15"/>
      <w:bookmarkEnd w:id="16"/>
      <w:bookmarkEnd w:id="17"/>
      <w:bookmarkEnd w:id="18"/>
      <w:r>
        <w:rPr>
          <w:rFonts w:ascii="Times New Roman" w:hAnsi="Times New Roman" w:cs="Times New Roman"/>
        </w:rPr>
        <w:t>Conclusion</w:t>
      </w:r>
    </w:p>
    <w:p w:rsidR="008212CF" w:rsidRDefault="00A3505E">
      <w:pPr>
        <w:jc w:val="left"/>
        <w:rPr>
          <w:rFonts w:ascii="Times New Roman" w:eastAsia="맑은 고딕" w:hAnsi="Times New Roman"/>
          <w:sz w:val="22"/>
          <w:lang w:eastAsia="ko-KR"/>
        </w:rPr>
      </w:pPr>
      <w:bookmarkStart w:id="19" w:name="_Toc450908196"/>
      <w:bookmarkStart w:id="20" w:name="_In-sequence_SDU_delivery"/>
      <w:bookmarkEnd w:id="19"/>
      <w:bookmarkEnd w:id="20"/>
      <w:r>
        <w:rPr>
          <w:rFonts w:ascii="Times New Roman" w:eastAsia="맑은 고딕" w:hAnsi="Times New Roman" w:hint="eastAsia"/>
          <w:sz w:val="22"/>
          <w:lang w:eastAsia="ko-KR"/>
        </w:rPr>
        <w:t xml:space="preserve">In this contribution, we show </w:t>
      </w:r>
      <w:r>
        <w:rPr>
          <w:rFonts w:ascii="Times New Roman" w:eastAsia="맑은 고딕" w:hAnsi="Times New Roman"/>
          <w:sz w:val="22"/>
          <w:lang w:eastAsia="ko-KR"/>
        </w:rPr>
        <w:t xml:space="preserve">our views on </w:t>
      </w:r>
      <w:r w:rsidR="0012526B">
        <w:rPr>
          <w:rFonts w:ascii="Times New Roman" w:eastAsia="맑은 고딕" w:hAnsi="Times New Roman"/>
          <w:sz w:val="22"/>
          <w:lang w:eastAsia="ko-KR"/>
        </w:rPr>
        <w:t>RA</w:t>
      </w:r>
      <w:r w:rsidR="00980C7F">
        <w:rPr>
          <w:rFonts w:ascii="Times New Roman" w:eastAsia="맑은 고딕" w:hAnsi="Times New Roman"/>
          <w:sz w:val="22"/>
          <w:lang w:eastAsia="ko-KR"/>
        </w:rPr>
        <w:t>CH and TA reporting</w:t>
      </w:r>
      <w:r>
        <w:rPr>
          <w:rFonts w:ascii="Times New Roman" w:eastAsia="맑은 고딕" w:hAnsi="Times New Roman"/>
          <w:sz w:val="22"/>
          <w:lang w:eastAsia="ko-KR"/>
        </w:rPr>
        <w:t xml:space="preserve">, and the following proposals are made. </w:t>
      </w:r>
    </w:p>
    <w:p w:rsidR="00154AB1" w:rsidRDefault="00154AB1" w:rsidP="00154AB1">
      <w:pPr>
        <w:rPr>
          <w:rFonts w:ascii="Times New Roman" w:eastAsia="맑은 고딕" w:hAnsi="Times New Roman"/>
          <w:b/>
          <w:sz w:val="22"/>
          <w:lang w:eastAsia="ko-KR"/>
        </w:rPr>
      </w:pPr>
      <w:r w:rsidRPr="009B6115">
        <w:rPr>
          <w:rFonts w:ascii="Times New Roman" w:eastAsia="맑은 고딕" w:hAnsi="Times New Roman" w:hint="eastAsia"/>
          <w:b/>
          <w:sz w:val="22"/>
          <w:lang w:eastAsia="ko-KR"/>
        </w:rPr>
        <w:t xml:space="preserve">Proposal 1. </w:t>
      </w:r>
      <w:r w:rsidRPr="009B6115">
        <w:rPr>
          <w:rFonts w:ascii="Times New Roman" w:eastAsia="맑은 고딕" w:hAnsi="Times New Roman"/>
          <w:b/>
          <w:sz w:val="22"/>
          <w:lang w:eastAsia="ko-KR"/>
        </w:rPr>
        <w:t xml:space="preserve">The priority of MAC CE for </w:t>
      </w:r>
      <w:r>
        <w:rPr>
          <w:rFonts w:ascii="Times New Roman" w:eastAsia="맑은 고딕" w:hAnsi="Times New Roman"/>
          <w:b/>
          <w:sz w:val="22"/>
          <w:lang w:eastAsia="ko-KR"/>
        </w:rPr>
        <w:t xml:space="preserve">TA </w:t>
      </w:r>
      <w:r w:rsidRPr="00907B0F">
        <w:rPr>
          <w:rFonts w:ascii="Times New Roman" w:eastAsia="맑은 고딕" w:hAnsi="Times New Roman"/>
          <w:b/>
          <w:sz w:val="22"/>
          <w:lang w:eastAsia="ko-KR"/>
        </w:rPr>
        <w:t xml:space="preserve">reporting </w:t>
      </w:r>
      <w:r w:rsidRPr="009B6115">
        <w:rPr>
          <w:rFonts w:ascii="Times New Roman" w:eastAsia="맑은 고딕" w:hAnsi="Times New Roman"/>
          <w:b/>
          <w:sz w:val="22"/>
          <w:lang w:eastAsia="ko-KR"/>
        </w:rPr>
        <w:t xml:space="preserve">should </w:t>
      </w:r>
      <w:r>
        <w:rPr>
          <w:rFonts w:ascii="Times New Roman" w:eastAsia="맑은 고딕" w:hAnsi="Times New Roman"/>
          <w:b/>
          <w:sz w:val="22"/>
          <w:lang w:eastAsia="ko-KR"/>
        </w:rPr>
        <w:t xml:space="preserve">be </w:t>
      </w:r>
      <w:r w:rsidRPr="00234755">
        <w:rPr>
          <w:rFonts w:ascii="Times New Roman" w:eastAsia="맑은 고딕" w:hAnsi="Times New Roman"/>
          <w:b/>
          <w:sz w:val="22"/>
          <w:lang w:eastAsia="ko-KR"/>
        </w:rPr>
        <w:t>between C-RNTI MAC CE or data from UL-CCCH and Configured Grant Confirmation MAC CE</w:t>
      </w:r>
      <w:r>
        <w:rPr>
          <w:rFonts w:ascii="Times New Roman" w:eastAsia="맑은 고딕" w:hAnsi="Times New Roman"/>
          <w:b/>
          <w:sz w:val="22"/>
          <w:lang w:eastAsia="ko-KR"/>
        </w:rPr>
        <w:t>.</w:t>
      </w:r>
    </w:p>
    <w:p w:rsidR="00154AB1" w:rsidRDefault="00154AB1" w:rsidP="00154AB1">
      <w:pPr>
        <w:jc w:val="left"/>
        <w:rPr>
          <w:rFonts w:ascii="Times New Roman" w:eastAsia="맑은 고딕" w:hAnsi="Times New Roman"/>
          <w:b/>
          <w:sz w:val="22"/>
          <w:lang w:eastAsia="ko-KR"/>
        </w:rPr>
      </w:pPr>
      <w:r>
        <w:rPr>
          <w:rFonts w:ascii="Times New Roman" w:eastAsia="맑은 고딕" w:hAnsi="Times New Roman" w:hint="eastAsia"/>
          <w:b/>
          <w:sz w:val="22"/>
          <w:lang w:eastAsia="ko-KR"/>
        </w:rPr>
        <w:t xml:space="preserve">Proposal 2. The UE reports the UE specific TA in MAC CE for </w:t>
      </w:r>
      <w:r w:rsidRPr="009B6115">
        <w:rPr>
          <w:rFonts w:ascii="Times New Roman" w:eastAsia="맑은 고딕" w:hAnsi="Times New Roman"/>
          <w:b/>
          <w:sz w:val="22"/>
          <w:lang w:eastAsia="ko-KR"/>
        </w:rPr>
        <w:t>TA pre-compensation</w:t>
      </w:r>
      <w:r>
        <w:rPr>
          <w:rFonts w:ascii="Times New Roman" w:eastAsia="맑은 고딕" w:hAnsi="Times New Roman"/>
          <w:b/>
          <w:sz w:val="22"/>
          <w:lang w:eastAsia="ko-KR"/>
        </w:rPr>
        <w:t>.</w:t>
      </w:r>
    </w:p>
    <w:p w:rsidR="00154AB1" w:rsidRDefault="00154AB1" w:rsidP="00154AB1">
      <w:pPr>
        <w:jc w:val="left"/>
        <w:rPr>
          <w:rFonts w:ascii="Times New Roman" w:eastAsia="맑은 고딕" w:hAnsi="Times New Roman"/>
          <w:b/>
          <w:sz w:val="22"/>
          <w:lang w:eastAsia="ko-KR"/>
        </w:rPr>
      </w:pPr>
      <w:r w:rsidRPr="00907B0F">
        <w:rPr>
          <w:rFonts w:ascii="Times New Roman" w:eastAsia="맑은 고딕" w:hAnsi="Times New Roman"/>
          <w:b/>
          <w:sz w:val="22"/>
          <w:lang w:eastAsia="ko-KR"/>
        </w:rPr>
        <w:t xml:space="preserve">Proposal 3. </w:t>
      </w:r>
      <w:r>
        <w:rPr>
          <w:rFonts w:ascii="Times New Roman" w:eastAsia="맑은 고딕" w:hAnsi="Times New Roman"/>
          <w:b/>
          <w:sz w:val="22"/>
          <w:lang w:eastAsia="ko-KR"/>
        </w:rPr>
        <w:t xml:space="preserve">The </w:t>
      </w:r>
      <w:r w:rsidRPr="00907B0F">
        <w:rPr>
          <w:rFonts w:ascii="Times New Roman" w:eastAsia="맑은 고딕" w:hAnsi="Times New Roman"/>
          <w:b/>
          <w:sz w:val="22"/>
          <w:lang w:eastAsia="ko-KR"/>
        </w:rPr>
        <w:t xml:space="preserve">TA reporting in </w:t>
      </w:r>
      <w:r>
        <w:rPr>
          <w:rFonts w:ascii="Times New Roman" w:eastAsia="맑은 고딕" w:hAnsi="Times New Roman"/>
          <w:b/>
          <w:sz w:val="22"/>
          <w:lang w:eastAsia="ko-KR"/>
        </w:rPr>
        <w:t>CONNECTED</w:t>
      </w:r>
      <w:r w:rsidRPr="00907B0F">
        <w:rPr>
          <w:rFonts w:ascii="Times New Roman" w:eastAsia="맑은 고딕" w:hAnsi="Times New Roman"/>
          <w:b/>
          <w:sz w:val="22"/>
          <w:lang w:eastAsia="ko-KR"/>
        </w:rPr>
        <w:t xml:space="preserve"> is not controlled by the enable/disable indication configured in SI</w:t>
      </w:r>
      <w:r>
        <w:rPr>
          <w:rFonts w:ascii="Times New Roman" w:eastAsia="맑은 고딕" w:hAnsi="Times New Roman"/>
          <w:b/>
          <w:sz w:val="22"/>
          <w:lang w:eastAsia="ko-KR"/>
        </w:rPr>
        <w:t>.</w:t>
      </w:r>
    </w:p>
    <w:p w:rsidR="00154AB1" w:rsidRDefault="00154AB1" w:rsidP="00154AB1">
      <w:pPr>
        <w:jc w:val="left"/>
        <w:rPr>
          <w:rFonts w:ascii="Times New Roman" w:eastAsia="맑은 고딕" w:hAnsi="Times New Roman"/>
          <w:b/>
          <w:sz w:val="22"/>
          <w:lang w:eastAsia="ko-KR"/>
        </w:rPr>
      </w:pPr>
      <w:r w:rsidRPr="00907B0F">
        <w:rPr>
          <w:rFonts w:ascii="Times New Roman" w:eastAsia="맑은 고딕" w:hAnsi="Times New Roman"/>
          <w:b/>
          <w:sz w:val="22"/>
          <w:lang w:eastAsia="ko-KR"/>
        </w:rPr>
        <w:t xml:space="preserve">Proposal 4. SR/RACH </w:t>
      </w:r>
      <w:r>
        <w:rPr>
          <w:rFonts w:ascii="Times New Roman" w:eastAsia="맑은 고딕" w:hAnsi="Times New Roman"/>
          <w:b/>
          <w:sz w:val="22"/>
          <w:lang w:eastAsia="ko-KR"/>
        </w:rPr>
        <w:t xml:space="preserve">procedure </w:t>
      </w:r>
      <w:r w:rsidRPr="00907B0F">
        <w:rPr>
          <w:rFonts w:ascii="Times New Roman" w:eastAsia="맑은 고딕" w:hAnsi="Times New Roman"/>
          <w:b/>
          <w:sz w:val="22"/>
          <w:lang w:eastAsia="ko-KR"/>
        </w:rPr>
        <w:t xml:space="preserve">should be triggered when TA reporting has been triggered </w:t>
      </w:r>
      <w:r>
        <w:rPr>
          <w:rFonts w:ascii="Times New Roman" w:eastAsia="맑은 고딕" w:hAnsi="Times New Roman"/>
          <w:b/>
          <w:sz w:val="22"/>
          <w:lang w:eastAsia="ko-KR"/>
        </w:rPr>
        <w:t>and</w:t>
      </w:r>
      <w:r w:rsidRPr="00907B0F">
        <w:rPr>
          <w:rFonts w:ascii="Times New Roman" w:eastAsia="맑은 고딕" w:hAnsi="Times New Roman"/>
          <w:b/>
          <w:sz w:val="22"/>
          <w:lang w:eastAsia="ko-KR"/>
        </w:rPr>
        <w:t xml:space="preserve"> there is no available UL-SCH resources for TA reporting</w:t>
      </w:r>
      <w:r>
        <w:rPr>
          <w:rFonts w:ascii="Times New Roman" w:eastAsia="맑은 고딕" w:hAnsi="Times New Roman"/>
          <w:b/>
          <w:sz w:val="22"/>
          <w:lang w:eastAsia="ko-KR"/>
        </w:rPr>
        <w:t>.</w:t>
      </w:r>
    </w:p>
    <w:p w:rsidR="00154AB1" w:rsidRPr="00154AB1" w:rsidRDefault="00154AB1" w:rsidP="00154AB1">
      <w:pPr>
        <w:jc w:val="left"/>
        <w:rPr>
          <w:rFonts w:ascii="Times New Roman" w:eastAsia="맑은 고딕" w:hAnsi="Times New Roman"/>
          <w:sz w:val="22"/>
          <w:lang w:eastAsia="ko-KR"/>
        </w:rPr>
      </w:pPr>
      <w:r w:rsidRPr="00907B0F">
        <w:rPr>
          <w:rFonts w:ascii="Times New Roman" w:eastAsia="맑은 고딕" w:hAnsi="Times New Roman"/>
          <w:b/>
          <w:sz w:val="22"/>
          <w:lang w:eastAsia="ko-KR"/>
        </w:rPr>
        <w:t xml:space="preserve">Proposal </w:t>
      </w:r>
      <w:r>
        <w:rPr>
          <w:rFonts w:ascii="Times New Roman" w:eastAsia="맑은 고딕" w:hAnsi="Times New Roman"/>
          <w:b/>
          <w:sz w:val="22"/>
          <w:lang w:eastAsia="ko-KR"/>
        </w:rPr>
        <w:t>5</w:t>
      </w:r>
      <w:r w:rsidRPr="00907B0F">
        <w:rPr>
          <w:rFonts w:ascii="Times New Roman" w:eastAsia="맑은 고딕" w:hAnsi="Times New Roman"/>
          <w:b/>
          <w:sz w:val="22"/>
          <w:lang w:eastAsia="ko-KR"/>
        </w:rPr>
        <w:t>.</w:t>
      </w:r>
      <w:r>
        <w:rPr>
          <w:rFonts w:ascii="Times New Roman" w:eastAsia="맑은 고딕" w:hAnsi="Times New Roman"/>
          <w:b/>
          <w:sz w:val="22"/>
          <w:lang w:eastAsia="ko-KR"/>
        </w:rPr>
        <w:t xml:space="preserve"> The </w:t>
      </w:r>
      <w:r w:rsidRPr="00154AB1">
        <w:rPr>
          <w:rFonts w:ascii="Times New Roman" w:eastAsia="맑은 고딕" w:hAnsi="Times New Roman"/>
          <w:b/>
          <w:sz w:val="22"/>
          <w:lang w:eastAsia="ko-KR"/>
        </w:rPr>
        <w:t>dedicated RA preamble is allocated for the TA reporting</w:t>
      </w:r>
      <w:r>
        <w:rPr>
          <w:rFonts w:ascii="Times New Roman" w:eastAsia="맑은 고딕" w:hAnsi="Times New Roman"/>
          <w:b/>
          <w:sz w:val="22"/>
          <w:lang w:eastAsia="ko-KR"/>
        </w:rPr>
        <w:t>.</w:t>
      </w:r>
    </w:p>
    <w:p w:rsidR="008212CF" w:rsidRPr="00154AB1" w:rsidRDefault="008212CF" w:rsidP="00B955E5">
      <w:pPr>
        <w:jc w:val="left"/>
        <w:rPr>
          <w:rFonts w:ascii="Times New Roman" w:eastAsia="맑은 고딕" w:hAnsi="Times New Roman"/>
          <w:sz w:val="22"/>
          <w:lang w:eastAsia="ko-KR"/>
        </w:rPr>
      </w:pPr>
    </w:p>
    <w:sectPr w:rsidR="008212CF" w:rsidRPr="00154AB1">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B6EC1" w:rsidRDefault="00CB6EC1">
      <w:r>
        <w:separator/>
      </w:r>
    </w:p>
  </w:endnote>
  <w:endnote w:type="continuationSeparator" w:id="0">
    <w:p w:rsidR="00CB6EC1" w:rsidRDefault="00CB6E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游明朝">
    <w:altName w:val="바탕"/>
    <w:panose1 w:val="00000000000000000000"/>
    <w:charset w:val="81"/>
    <w:family w:val="roman"/>
    <w:notTrueType/>
    <w:pitch w:val="default"/>
  </w:font>
  <w:font w:name="游ゴシック Light">
    <w:altName w:val="바탕"/>
    <w:panose1 w:val="00000000000000000000"/>
    <w:charset w:val="81"/>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8212CF">
    <w:pPr>
      <w:pStyle w:val="ac"/>
      <w:jc w:val="left"/>
      <w:rPr>
        <w:b w:val="0"/>
        <w:i w:val="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B6EC1" w:rsidRDefault="00CB6EC1">
      <w:r>
        <w:separator/>
      </w:r>
    </w:p>
  </w:footnote>
  <w:footnote w:type="continuationSeparator" w:id="0">
    <w:p w:rsidR="00CB6EC1" w:rsidRDefault="00CB6E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212CF" w:rsidRDefault="00A3505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552047"/>
    <w:multiLevelType w:val="multilevel"/>
    <w:tmpl w:val="D28A8E98"/>
    <w:lvl w:ilvl="0">
      <w:start w:val="1"/>
      <w:numFmt w:val="decimal"/>
      <w:pStyle w:val="1"/>
      <w:lvlText w:val="%1"/>
      <w:lvlJc w:val="left"/>
      <w:pPr>
        <w:tabs>
          <w:tab w:val="num" w:pos="2559"/>
        </w:tabs>
        <w:ind w:left="2559"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nsid w:val="1E2707B8"/>
    <w:multiLevelType w:val="hybridMultilevel"/>
    <w:tmpl w:val="ECB6BD68"/>
    <w:lvl w:ilvl="0" w:tplc="256E648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nsid w:val="310B38FD"/>
    <w:multiLevelType w:val="hybridMultilevel"/>
    <w:tmpl w:val="10B2BFC0"/>
    <w:lvl w:ilvl="0" w:tplc="B3428C4A">
      <w:start w:val="1"/>
      <w:numFmt w:val="bullet"/>
      <w:pStyle w:val="a"/>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31CD34B6"/>
    <w:multiLevelType w:val="hybridMultilevel"/>
    <w:tmpl w:val="F2426A34"/>
    <w:lvl w:ilvl="0" w:tplc="AF70FD9E">
      <w:start w:val="1"/>
      <w:numFmt w:val="bullet"/>
      <w:pStyle w:val="40"/>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3BCA721D"/>
    <w:multiLevelType w:val="hybridMultilevel"/>
    <w:tmpl w:val="CC2A0A5E"/>
    <w:lvl w:ilvl="0" w:tplc="2BC0DF16">
      <w:start w:val="1"/>
      <w:numFmt w:val="bullet"/>
      <w:pStyle w:val="50"/>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nsid w:val="43303F73"/>
    <w:multiLevelType w:val="hybridMultilevel"/>
    <w:tmpl w:val="99E0CBFC"/>
    <w:lvl w:ilvl="0" w:tplc="C1706E3C">
      <w:start w:val="1"/>
      <w:numFmt w:val="bullet"/>
      <w:pStyle w:val="20"/>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nsid w:val="437E0249"/>
    <w:multiLevelType w:val="hybridMultilevel"/>
    <w:tmpl w:val="59BAC730"/>
    <w:lvl w:ilvl="0" w:tplc="AA4474FC">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101505E"/>
    <w:multiLevelType w:val="hybridMultilevel"/>
    <w:tmpl w:val="6C28A41A"/>
    <w:lvl w:ilvl="0" w:tplc="901E4CC4">
      <w:start w:val="1"/>
      <w:numFmt w:val="decimal"/>
      <w:pStyle w:val="Observation"/>
      <w:lvlText w:val="Observation %1"/>
      <w:lvlJc w:val="left"/>
      <w:pPr>
        <w:ind w:left="2486" w:hanging="360"/>
      </w:pPr>
      <w:rPr>
        <w:rFonts w:hint="default"/>
      </w:rPr>
    </w:lvl>
    <w:lvl w:ilvl="1" w:tplc="04090019" w:tentative="1">
      <w:start w:val="1"/>
      <w:numFmt w:val="lowerLetter"/>
      <w:lvlText w:val="%2."/>
      <w:lvlJc w:val="left"/>
      <w:pPr>
        <w:ind w:left="3566" w:hanging="360"/>
      </w:pPr>
    </w:lvl>
    <w:lvl w:ilvl="2" w:tplc="0409001B" w:tentative="1">
      <w:start w:val="1"/>
      <w:numFmt w:val="lowerRoman"/>
      <w:lvlText w:val="%3."/>
      <w:lvlJc w:val="right"/>
      <w:pPr>
        <w:ind w:left="4286" w:hanging="180"/>
      </w:pPr>
    </w:lvl>
    <w:lvl w:ilvl="3" w:tplc="0409000F" w:tentative="1">
      <w:start w:val="1"/>
      <w:numFmt w:val="decimal"/>
      <w:lvlText w:val="%4."/>
      <w:lvlJc w:val="left"/>
      <w:pPr>
        <w:ind w:left="5006" w:hanging="360"/>
      </w:pPr>
    </w:lvl>
    <w:lvl w:ilvl="4" w:tplc="04090019" w:tentative="1">
      <w:start w:val="1"/>
      <w:numFmt w:val="lowerLetter"/>
      <w:lvlText w:val="%5."/>
      <w:lvlJc w:val="left"/>
      <w:pPr>
        <w:ind w:left="5726" w:hanging="360"/>
      </w:pPr>
    </w:lvl>
    <w:lvl w:ilvl="5" w:tplc="0409001B" w:tentative="1">
      <w:start w:val="1"/>
      <w:numFmt w:val="lowerRoman"/>
      <w:lvlText w:val="%6."/>
      <w:lvlJc w:val="right"/>
      <w:pPr>
        <w:ind w:left="6446" w:hanging="180"/>
      </w:pPr>
    </w:lvl>
    <w:lvl w:ilvl="6" w:tplc="0409000F" w:tentative="1">
      <w:start w:val="1"/>
      <w:numFmt w:val="decimal"/>
      <w:lvlText w:val="%7."/>
      <w:lvlJc w:val="left"/>
      <w:pPr>
        <w:ind w:left="7166" w:hanging="360"/>
      </w:pPr>
    </w:lvl>
    <w:lvl w:ilvl="7" w:tplc="04090019" w:tentative="1">
      <w:start w:val="1"/>
      <w:numFmt w:val="lowerLetter"/>
      <w:lvlText w:val="%8."/>
      <w:lvlJc w:val="left"/>
      <w:pPr>
        <w:ind w:left="7886" w:hanging="360"/>
      </w:pPr>
    </w:lvl>
    <w:lvl w:ilvl="8" w:tplc="0409001B" w:tentative="1">
      <w:start w:val="1"/>
      <w:numFmt w:val="lowerRoman"/>
      <w:lvlText w:val="%9."/>
      <w:lvlJc w:val="right"/>
      <w:pPr>
        <w:ind w:left="8606" w:hanging="180"/>
      </w:pPr>
    </w:lvl>
  </w:abstractNum>
  <w:abstractNum w:abstractNumId="10">
    <w:nsid w:val="57F52A81"/>
    <w:multiLevelType w:val="hybridMultilevel"/>
    <w:tmpl w:val="A016EECC"/>
    <w:lvl w:ilvl="0" w:tplc="B6A42D6A">
      <w:start w:val="1"/>
      <w:numFmt w:val="bullet"/>
      <w:pStyle w:val="30"/>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7DD80C4F"/>
    <w:multiLevelType w:val="hybridMultilevel"/>
    <w:tmpl w:val="FE825A96"/>
    <w:lvl w:ilvl="0" w:tplc="C294626A">
      <w:start w:val="1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num>
  <w:num w:numId="2">
    <w:abstractNumId w:val="8"/>
  </w:num>
  <w:num w:numId="3">
    <w:abstractNumId w:val="4"/>
  </w:num>
  <w:num w:numId="4">
    <w:abstractNumId w:val="5"/>
  </w:num>
  <w:num w:numId="5">
    <w:abstractNumId w:val="2"/>
  </w:num>
  <w:num w:numId="6">
    <w:abstractNumId w:val="6"/>
  </w:num>
  <w:num w:numId="7">
    <w:abstractNumId w:val="10"/>
  </w:num>
  <w:num w:numId="8">
    <w:abstractNumId w:val="3"/>
  </w:num>
  <w:num w:numId="9">
    <w:abstractNumId w:val="9"/>
  </w:num>
  <w:num w:numId="10">
    <w:abstractNumId w:val="12"/>
  </w:num>
  <w:num w:numId="11">
    <w:abstractNumId w:val="11"/>
  </w:num>
  <w:num w:numId="12">
    <w:abstractNumId w:val="13"/>
  </w:num>
  <w:num w:numId="13">
    <w:abstractNumId w:val="1"/>
  </w:num>
  <w:num w:numId="14">
    <w:abstractNumId w:val="0"/>
  </w:num>
  <w:num w:numId="15">
    <w:abstractNumId w:val="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4"/>
  <w:printFractionalCharacterWidth/>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12CF"/>
    <w:rsid w:val="00015969"/>
    <w:rsid w:val="000305D3"/>
    <w:rsid w:val="00031C9B"/>
    <w:rsid w:val="00047176"/>
    <w:rsid w:val="00055F3B"/>
    <w:rsid w:val="00066AA0"/>
    <w:rsid w:val="0009363B"/>
    <w:rsid w:val="000A00B9"/>
    <w:rsid w:val="000A1FAD"/>
    <w:rsid w:val="000A3CCD"/>
    <w:rsid w:val="000B15DF"/>
    <w:rsid w:val="000B17B2"/>
    <w:rsid w:val="000B36C0"/>
    <w:rsid w:val="000C471F"/>
    <w:rsid w:val="000C6DCE"/>
    <w:rsid w:val="000D0718"/>
    <w:rsid w:val="000E06F7"/>
    <w:rsid w:val="0010135B"/>
    <w:rsid w:val="00106C8A"/>
    <w:rsid w:val="001144C3"/>
    <w:rsid w:val="0012526B"/>
    <w:rsid w:val="00154AB1"/>
    <w:rsid w:val="00171FBF"/>
    <w:rsid w:val="001849F2"/>
    <w:rsid w:val="001A5F7A"/>
    <w:rsid w:val="001A78D1"/>
    <w:rsid w:val="001A7E84"/>
    <w:rsid w:val="001B1EB8"/>
    <w:rsid w:val="001B5EDB"/>
    <w:rsid w:val="001C1E85"/>
    <w:rsid w:val="001C63C0"/>
    <w:rsid w:val="001D4983"/>
    <w:rsid w:val="001E5964"/>
    <w:rsid w:val="001E632E"/>
    <w:rsid w:val="00204A97"/>
    <w:rsid w:val="00211CD2"/>
    <w:rsid w:val="00213880"/>
    <w:rsid w:val="00227117"/>
    <w:rsid w:val="0023126F"/>
    <w:rsid w:val="0023203C"/>
    <w:rsid w:val="002339C3"/>
    <w:rsid w:val="00234755"/>
    <w:rsid w:val="00247D66"/>
    <w:rsid w:val="002516BC"/>
    <w:rsid w:val="00261C4C"/>
    <w:rsid w:val="00264CF2"/>
    <w:rsid w:val="00267FCF"/>
    <w:rsid w:val="00292C76"/>
    <w:rsid w:val="002B1A7F"/>
    <w:rsid w:val="002B456C"/>
    <w:rsid w:val="002B5F01"/>
    <w:rsid w:val="002B626B"/>
    <w:rsid w:val="002C70E1"/>
    <w:rsid w:val="002D1982"/>
    <w:rsid w:val="002D3798"/>
    <w:rsid w:val="002D50DE"/>
    <w:rsid w:val="002D53F8"/>
    <w:rsid w:val="002E0DD0"/>
    <w:rsid w:val="002F0E0A"/>
    <w:rsid w:val="00300711"/>
    <w:rsid w:val="00305532"/>
    <w:rsid w:val="00340C06"/>
    <w:rsid w:val="00344BFC"/>
    <w:rsid w:val="003538A3"/>
    <w:rsid w:val="003602A3"/>
    <w:rsid w:val="003615DC"/>
    <w:rsid w:val="0036308C"/>
    <w:rsid w:val="00376081"/>
    <w:rsid w:val="003866B1"/>
    <w:rsid w:val="003A05D8"/>
    <w:rsid w:val="003A31C1"/>
    <w:rsid w:val="003A760D"/>
    <w:rsid w:val="003B08DB"/>
    <w:rsid w:val="003E43FD"/>
    <w:rsid w:val="003E4C20"/>
    <w:rsid w:val="004117F1"/>
    <w:rsid w:val="00422CFA"/>
    <w:rsid w:val="00425413"/>
    <w:rsid w:val="00437EA7"/>
    <w:rsid w:val="0044350A"/>
    <w:rsid w:val="004502EB"/>
    <w:rsid w:val="0045788E"/>
    <w:rsid w:val="0046597A"/>
    <w:rsid w:val="00475BF2"/>
    <w:rsid w:val="00480A0A"/>
    <w:rsid w:val="00490649"/>
    <w:rsid w:val="004B367D"/>
    <w:rsid w:val="004D081E"/>
    <w:rsid w:val="004E10D9"/>
    <w:rsid w:val="004E1F34"/>
    <w:rsid w:val="004F6F29"/>
    <w:rsid w:val="00504A36"/>
    <w:rsid w:val="00506478"/>
    <w:rsid w:val="00510469"/>
    <w:rsid w:val="00511919"/>
    <w:rsid w:val="00511FC1"/>
    <w:rsid w:val="00515553"/>
    <w:rsid w:val="005242EE"/>
    <w:rsid w:val="00531293"/>
    <w:rsid w:val="0054663A"/>
    <w:rsid w:val="00547DE8"/>
    <w:rsid w:val="005842AC"/>
    <w:rsid w:val="00585821"/>
    <w:rsid w:val="0058641A"/>
    <w:rsid w:val="00592254"/>
    <w:rsid w:val="00593245"/>
    <w:rsid w:val="005A7A26"/>
    <w:rsid w:val="005A7EF4"/>
    <w:rsid w:val="005B3400"/>
    <w:rsid w:val="005C2B61"/>
    <w:rsid w:val="005C31ED"/>
    <w:rsid w:val="005C4AF3"/>
    <w:rsid w:val="005D0429"/>
    <w:rsid w:val="005D3CA2"/>
    <w:rsid w:val="005E0026"/>
    <w:rsid w:val="00611479"/>
    <w:rsid w:val="00614C7F"/>
    <w:rsid w:val="00621B8D"/>
    <w:rsid w:val="006228D5"/>
    <w:rsid w:val="00640C8B"/>
    <w:rsid w:val="00647488"/>
    <w:rsid w:val="00651F02"/>
    <w:rsid w:val="00663BF7"/>
    <w:rsid w:val="00687B42"/>
    <w:rsid w:val="00695395"/>
    <w:rsid w:val="0069694F"/>
    <w:rsid w:val="006A4C89"/>
    <w:rsid w:val="006B5B36"/>
    <w:rsid w:val="006C2BB9"/>
    <w:rsid w:val="006D1209"/>
    <w:rsid w:val="00713ADD"/>
    <w:rsid w:val="00715C55"/>
    <w:rsid w:val="00717E74"/>
    <w:rsid w:val="00721220"/>
    <w:rsid w:val="007244F6"/>
    <w:rsid w:val="00725844"/>
    <w:rsid w:val="00730037"/>
    <w:rsid w:val="00733C99"/>
    <w:rsid w:val="0076042B"/>
    <w:rsid w:val="0076121F"/>
    <w:rsid w:val="00766E62"/>
    <w:rsid w:val="00767965"/>
    <w:rsid w:val="007A2CE9"/>
    <w:rsid w:val="007B5693"/>
    <w:rsid w:val="007D1DCA"/>
    <w:rsid w:val="007D2CE1"/>
    <w:rsid w:val="007E1FBC"/>
    <w:rsid w:val="007F0563"/>
    <w:rsid w:val="007F441A"/>
    <w:rsid w:val="008118CB"/>
    <w:rsid w:val="008212CF"/>
    <w:rsid w:val="0082490B"/>
    <w:rsid w:val="00831A41"/>
    <w:rsid w:val="00834DB2"/>
    <w:rsid w:val="0084240F"/>
    <w:rsid w:val="008606EB"/>
    <w:rsid w:val="008925E5"/>
    <w:rsid w:val="008B3761"/>
    <w:rsid w:val="008C1F10"/>
    <w:rsid w:val="008D6C16"/>
    <w:rsid w:val="008F62B0"/>
    <w:rsid w:val="00907B0F"/>
    <w:rsid w:val="00912089"/>
    <w:rsid w:val="00926C41"/>
    <w:rsid w:val="00936FF5"/>
    <w:rsid w:val="00950B19"/>
    <w:rsid w:val="00961200"/>
    <w:rsid w:val="00962F69"/>
    <w:rsid w:val="009739E7"/>
    <w:rsid w:val="00980C7F"/>
    <w:rsid w:val="00985707"/>
    <w:rsid w:val="00997C1D"/>
    <w:rsid w:val="009A5FB5"/>
    <w:rsid w:val="009A636F"/>
    <w:rsid w:val="009B6115"/>
    <w:rsid w:val="009C0C5E"/>
    <w:rsid w:val="009C1BED"/>
    <w:rsid w:val="009D1E96"/>
    <w:rsid w:val="009E6034"/>
    <w:rsid w:val="00A02051"/>
    <w:rsid w:val="00A12F20"/>
    <w:rsid w:val="00A174CF"/>
    <w:rsid w:val="00A31318"/>
    <w:rsid w:val="00A3505E"/>
    <w:rsid w:val="00A44AEA"/>
    <w:rsid w:val="00A5253F"/>
    <w:rsid w:val="00A57F7F"/>
    <w:rsid w:val="00A623A2"/>
    <w:rsid w:val="00A63987"/>
    <w:rsid w:val="00A750F9"/>
    <w:rsid w:val="00A93DBE"/>
    <w:rsid w:val="00A96F25"/>
    <w:rsid w:val="00AA357D"/>
    <w:rsid w:val="00AB1EEC"/>
    <w:rsid w:val="00AB5FCF"/>
    <w:rsid w:val="00AC1C3F"/>
    <w:rsid w:val="00AC1E45"/>
    <w:rsid w:val="00AC65C1"/>
    <w:rsid w:val="00AD0352"/>
    <w:rsid w:val="00AF64BE"/>
    <w:rsid w:val="00AF737D"/>
    <w:rsid w:val="00B00BE9"/>
    <w:rsid w:val="00B0560B"/>
    <w:rsid w:val="00B05B67"/>
    <w:rsid w:val="00B25954"/>
    <w:rsid w:val="00B266A7"/>
    <w:rsid w:val="00B41B89"/>
    <w:rsid w:val="00B42E35"/>
    <w:rsid w:val="00B44C31"/>
    <w:rsid w:val="00B521A6"/>
    <w:rsid w:val="00B52C3D"/>
    <w:rsid w:val="00B54EF3"/>
    <w:rsid w:val="00B55F26"/>
    <w:rsid w:val="00B65D3B"/>
    <w:rsid w:val="00B70143"/>
    <w:rsid w:val="00B72C2B"/>
    <w:rsid w:val="00B763FE"/>
    <w:rsid w:val="00B77183"/>
    <w:rsid w:val="00B7791E"/>
    <w:rsid w:val="00B955E5"/>
    <w:rsid w:val="00BA2CE2"/>
    <w:rsid w:val="00BA720E"/>
    <w:rsid w:val="00BC11BE"/>
    <w:rsid w:val="00BC6313"/>
    <w:rsid w:val="00BD14DB"/>
    <w:rsid w:val="00BD2ECD"/>
    <w:rsid w:val="00BF48E9"/>
    <w:rsid w:val="00BF5CDC"/>
    <w:rsid w:val="00C1582A"/>
    <w:rsid w:val="00C16A45"/>
    <w:rsid w:val="00C33DC8"/>
    <w:rsid w:val="00C6232E"/>
    <w:rsid w:val="00C6626B"/>
    <w:rsid w:val="00C71228"/>
    <w:rsid w:val="00C738ED"/>
    <w:rsid w:val="00C757B9"/>
    <w:rsid w:val="00C76654"/>
    <w:rsid w:val="00C8414A"/>
    <w:rsid w:val="00C876B5"/>
    <w:rsid w:val="00CA2278"/>
    <w:rsid w:val="00CB32C6"/>
    <w:rsid w:val="00CB4764"/>
    <w:rsid w:val="00CB6EC1"/>
    <w:rsid w:val="00CB7984"/>
    <w:rsid w:val="00CC1C83"/>
    <w:rsid w:val="00CC2B2E"/>
    <w:rsid w:val="00CC614D"/>
    <w:rsid w:val="00CC62DD"/>
    <w:rsid w:val="00CD6542"/>
    <w:rsid w:val="00CF01B5"/>
    <w:rsid w:val="00CF2AAD"/>
    <w:rsid w:val="00CF6C18"/>
    <w:rsid w:val="00D12CB3"/>
    <w:rsid w:val="00D20B8B"/>
    <w:rsid w:val="00D23AEA"/>
    <w:rsid w:val="00D23DF7"/>
    <w:rsid w:val="00D32DAB"/>
    <w:rsid w:val="00D356A0"/>
    <w:rsid w:val="00D44021"/>
    <w:rsid w:val="00D56B5A"/>
    <w:rsid w:val="00D63C12"/>
    <w:rsid w:val="00D63E8B"/>
    <w:rsid w:val="00D87884"/>
    <w:rsid w:val="00DA2744"/>
    <w:rsid w:val="00DA5E7B"/>
    <w:rsid w:val="00DB156C"/>
    <w:rsid w:val="00DB23B1"/>
    <w:rsid w:val="00DC2928"/>
    <w:rsid w:val="00DD785F"/>
    <w:rsid w:val="00DE44B5"/>
    <w:rsid w:val="00E0665E"/>
    <w:rsid w:val="00E10DFA"/>
    <w:rsid w:val="00E21263"/>
    <w:rsid w:val="00E34B2A"/>
    <w:rsid w:val="00E35AC7"/>
    <w:rsid w:val="00E4482C"/>
    <w:rsid w:val="00E50411"/>
    <w:rsid w:val="00E507D8"/>
    <w:rsid w:val="00E54B84"/>
    <w:rsid w:val="00E56C71"/>
    <w:rsid w:val="00E642FE"/>
    <w:rsid w:val="00E71F49"/>
    <w:rsid w:val="00E73F7C"/>
    <w:rsid w:val="00E7713D"/>
    <w:rsid w:val="00EA7E71"/>
    <w:rsid w:val="00ED13C6"/>
    <w:rsid w:val="00EE4F6C"/>
    <w:rsid w:val="00EF5BEA"/>
    <w:rsid w:val="00F1197E"/>
    <w:rsid w:val="00F262F5"/>
    <w:rsid w:val="00F2774C"/>
    <w:rsid w:val="00F30A59"/>
    <w:rsid w:val="00F40748"/>
    <w:rsid w:val="00F60419"/>
    <w:rsid w:val="00F60E8D"/>
    <w:rsid w:val="00F66A06"/>
    <w:rsid w:val="00F66FEF"/>
    <w:rsid w:val="00F75741"/>
    <w:rsid w:val="00F7770C"/>
    <w:rsid w:val="00F80A49"/>
    <w:rsid w:val="00F85EE2"/>
    <w:rsid w:val="00F958EB"/>
    <w:rsid w:val="00FA14E3"/>
    <w:rsid w:val="00FD03D3"/>
    <w:rsid w:val="00FD6B54"/>
    <w:rsid w:val="00FF07E7"/>
    <w:rsid w:val="00FF589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897167E-1317-4322-BB3F-6E2306045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DengXi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qFormat="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qFormat="1"/>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qFormat="1"/>
    <w:lsdException w:name="Medium Shading 2 Accent 1" w:uiPriority="99"/>
    <w:lsdException w:name="Medium List 1 Accent 1" w:uiPriority="99"/>
    <w:lsdException w:name="Revision" w:semiHidden="1" w:uiPriority="99"/>
    <w:lsdException w:name="List Paragraph" w:uiPriority="99" w:qFormat="1"/>
    <w:lsdException w:name="Quote" w:uiPriority="99" w:qFormat="1"/>
    <w:lsdException w:name="Intense Quote" w:uiPriority="99" w:qFormat="1"/>
    <w:lsdException w:name="Medium List 2 Accent 1" w:uiPriority="99"/>
    <w:lsdException w:name="Medium Grid 1 Accent 1" w:uiPriority="99"/>
    <w:lsdException w:name="Medium Grid 2 Accent 1" w:uiPriority="1" w:qFormat="1"/>
    <w:lsdException w:name="Medium Grid 3 Accent 1" w:uiPriority="60"/>
    <w:lsdException w:name="Dark List Accent 1" w:uiPriority="61"/>
    <w:lsdException w:name="Colorful Shading Accent 1" w:uiPriority="62"/>
    <w:lsdException w:name="Colorful List Accent 1" w:uiPriority="63" w:qFormat="1"/>
    <w:lsdException w:name="Colorful Grid Accent 1" w:uiPriority="64" w:qFormat="1"/>
    <w:lsdException w:name="Light Shading Accent 2" w:uiPriority="65"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qFormat="1"/>
    <w:lsdException w:name="Medium Grid 2 Accent 2" w:uiPriority="73" w:qFormat="1"/>
    <w:lsdException w:name="Medium Grid 3 Accent 2" w:uiPriority="60" w:qFormat="1"/>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99"/>
    <w:lsdException w:name="Light Grid Accent 3" w:uiPriority="34" w:qFormat="1"/>
    <w:lsdException w:name="Medium Shading 1 Accent 3" w:uiPriority="29" w:qFormat="1"/>
    <w:lsdException w:name="Medium Shading 2 Accent 3" w:uiPriority="30" w:qFormat="1"/>
    <w:lsdException w:name="Medium List 1 Accent 3" w:uiPriority="66"/>
    <w:lsdException w:name="Medium List 2 Accent 3" w:uiPriority="67"/>
    <w:lsdException w:name="Medium Grid 1 Accent 3" w:uiPriority="68"/>
    <w:lsdException w:name="Medium Grid 2 Accent 3" w:uiPriority="69"/>
    <w:lsdException w:name="Medium Grid 3 Accent 3" w:uiPriority="70"/>
    <w:lsdException w:name="Dark List Accent 3" w:uiPriority="71"/>
    <w:lsdException w:name="Colorful Shading Accent 3" w:uiPriority="72"/>
    <w:lsdException w:name="Colorful List Accent 3" w:uiPriority="73"/>
    <w:lsdException w:name="Colorful Grid Accent 3" w:uiPriority="60"/>
    <w:lsdException w:name="Light Shading Accent 4" w:uiPriority="61"/>
    <w:lsdException w:name="Light List Accent 4" w:uiPriority="62"/>
    <w:lsdException w:name="Light Grid Accent 4" w:uiPriority="63"/>
    <w:lsdException w:name="Medium Shading 1 Accent 4" w:uiPriority="64"/>
    <w:lsdException w:name="Medium Shading 2 Accent 4" w:uiPriority="65"/>
    <w:lsdException w:name="Medium List 1 Accent 4" w:uiPriority="66"/>
    <w:lsdException w:name="Medium List 2 Accent 4" w:uiPriority="67"/>
    <w:lsdException w:name="Medium Grid 1 Accent 4" w:uiPriority="68"/>
    <w:lsdException w:name="Medium Grid 2 Accent 4" w:uiPriority="69"/>
    <w:lsdException w:name="Medium Grid 3 Accent 4" w:uiPriority="70"/>
    <w:lsdException w:name="Dark List Accent 4" w:uiPriority="71"/>
    <w:lsdException w:name="Colorful Shading Accent 4" w:uiPriority="72"/>
    <w:lsdException w:name="Colorful List Accent 4" w:uiPriority="73"/>
    <w:lsdException w:name="Colorful Grid Accent 4" w:uiPriority="60"/>
    <w:lsdException w:name="Light Shading Accent 5" w:uiPriority="61"/>
    <w:lsdException w:name="Light List Accent 5" w:uiPriority="62"/>
    <w:lsdException w:name="Light Grid Accent 5" w:uiPriority="63"/>
    <w:lsdException w:name="Medium Shading 1 Accent 5" w:uiPriority="64"/>
    <w:lsdException w:name="Medium Shading 2 Accent 5" w:uiPriority="65"/>
    <w:lsdException w:name="Medium List 1 Accent 5" w:uiPriority="66"/>
    <w:lsdException w:name="Medium List 2 Accent 5" w:uiPriority="67"/>
    <w:lsdException w:name="Medium Grid 1 Accent 5" w:uiPriority="68"/>
    <w:lsdException w:name="Medium Grid 2 Accent 5" w:uiPriority="69"/>
    <w:lsdException w:name="Medium Grid 3 Accent 5" w:uiPriority="70"/>
    <w:lsdException w:name="Dark List Accent 5" w:uiPriority="71"/>
    <w:lsdException w:name="Colorful Shading Accent 5" w:uiPriority="72"/>
    <w:lsdException w:name="Colorful List Accent 5" w:uiPriority="73"/>
    <w:lsdException w:name="Colorful Grid Accent 5" w:uiPriority="60"/>
    <w:lsdException w:name="Light Shading Accent 6" w:uiPriority="61"/>
    <w:lsdException w:name="Light List Accent 6" w:uiPriority="62"/>
    <w:lsdException w:name="Light Grid Accent 6" w:uiPriority="63"/>
    <w:lsdException w:name="Medium Shading 1 Accent 6" w:uiPriority="64"/>
    <w:lsdException w:name="Medium Shading 2 Accent 6" w:uiPriority="65"/>
    <w:lsdException w:name="Medium List 1 Accent 6" w:uiPriority="66"/>
    <w:lsdException w:name="Medium List 2 Accent 6" w:uiPriority="67"/>
    <w:lsdException w:name="Medium Grid 1 Accent 6" w:uiPriority="68"/>
    <w:lsdException w:name="Medium Grid 2 Accent 6" w:uiPriority="69"/>
    <w:lsdException w:name="Medium Grid 3 Accent 6" w:uiPriority="70"/>
    <w:lsdException w:name="Dark List Accent 6" w:uiPriority="71"/>
    <w:lsdException w:name="Colorful Shading Accent 6" w:uiPriority="72"/>
    <w:lsdException w:name="Colorful List Accent 6" w:uiPriority="73"/>
    <w:lsdException w:name="Colorful Grid Accent 6" w:uiPriority="60"/>
    <w:lsdException w:name="Subtle Emphasis" w:uiPriority="61" w:qFormat="1"/>
    <w:lsdException w:name="Intense Emphasis" w:uiPriority="62" w:qFormat="1"/>
    <w:lsdException w:name="Subtle Reference" w:uiPriority="63" w:qFormat="1"/>
    <w:lsdException w:name="Intense Reference" w:uiPriority="64" w:qFormat="1"/>
    <w:lsdException w:name="Book Title" w:uiPriority="65" w:qFormat="1"/>
    <w:lsdException w:name="Bibliography" w:uiPriority="66"/>
    <w:lsdException w:name="TOC Heading" w:semiHidden="1" w:uiPriority="67"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overflowPunct w:val="0"/>
      <w:autoSpaceDE w:val="0"/>
      <w:autoSpaceDN w:val="0"/>
      <w:adjustRightInd w:val="0"/>
      <w:spacing w:after="120"/>
      <w:jc w:val="both"/>
      <w:textAlignment w:val="baseline"/>
    </w:pPr>
    <w:rPr>
      <w:rFonts w:ascii="Arial" w:eastAsia="Times New Roman" w:hAnsi="Arial"/>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0"/>
    <w:link w:val="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2">
    <w:name w:val="heading 2"/>
    <w:aliases w:val="Head2A,2,H2,UNDERRUBRIK 1-2,DO NOT USE_h2,h2,h21,Heading 2 Char,H2 Char,h2 Char"/>
    <w:basedOn w:val="1"/>
    <w:next w:val="a0"/>
    <w:qFormat/>
    <w:pPr>
      <w:numPr>
        <w:ilvl w:val="1"/>
      </w:numPr>
      <w:pBdr>
        <w:top w:val="none" w:sz="0" w:space="0" w:color="auto"/>
      </w:pBdr>
      <w:tabs>
        <w:tab w:val="num" w:pos="4262"/>
      </w:tabs>
      <w:spacing w:before="180"/>
      <w:outlineLvl w:val="1"/>
    </w:pPr>
    <w:rPr>
      <w:sz w:val="32"/>
      <w:szCs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0"/>
    <w:qFormat/>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0"/>
    <w:qFormat/>
    <w:pPr>
      <w:numPr>
        <w:ilvl w:val="3"/>
      </w:numPr>
      <w:outlineLvl w:val="3"/>
    </w:pPr>
    <w:rPr>
      <w:sz w:val="24"/>
      <w:szCs w:val="24"/>
    </w:rPr>
  </w:style>
  <w:style w:type="paragraph" w:styleId="5">
    <w:name w:val="heading 5"/>
    <w:basedOn w:val="4"/>
    <w:next w:val="a0"/>
    <w:qFormat/>
    <w:pPr>
      <w:numPr>
        <w:ilvl w:val="4"/>
      </w:numPr>
      <w:outlineLvl w:val="4"/>
    </w:pPr>
    <w:rPr>
      <w:sz w:val="22"/>
      <w:szCs w:val="22"/>
    </w:rPr>
  </w:style>
  <w:style w:type="paragraph" w:styleId="6">
    <w:name w:val="heading 6"/>
    <w:basedOn w:val="a0"/>
    <w:next w:val="a0"/>
    <w:qFormat/>
    <w:pPr>
      <w:keepNext/>
      <w:keepLines/>
      <w:numPr>
        <w:ilvl w:val="5"/>
        <w:numId w:val="1"/>
      </w:numPr>
      <w:spacing w:before="120"/>
      <w:outlineLvl w:val="5"/>
    </w:pPr>
    <w:rPr>
      <w:rFonts w:cs="Arial"/>
    </w:rPr>
  </w:style>
  <w:style w:type="paragraph" w:styleId="7">
    <w:name w:val="heading 7"/>
    <w:basedOn w:val="a0"/>
    <w:next w:val="a0"/>
    <w:qFormat/>
    <w:pPr>
      <w:keepNext/>
      <w:keepLines/>
      <w:numPr>
        <w:ilvl w:val="6"/>
        <w:numId w:val="1"/>
      </w:numPr>
      <w:spacing w:before="120"/>
      <w:outlineLvl w:val="6"/>
    </w:pPr>
    <w:rPr>
      <w:rFonts w:cs="Arial"/>
    </w:rPr>
  </w:style>
  <w:style w:type="paragraph" w:styleId="8">
    <w:name w:val="heading 8"/>
    <w:basedOn w:val="7"/>
    <w:next w:val="a0"/>
    <w:qFormat/>
    <w:pPr>
      <w:numPr>
        <w:ilvl w:val="7"/>
      </w:numPr>
      <w:outlineLvl w:val="7"/>
    </w:pPr>
  </w:style>
  <w:style w:type="paragraph" w:styleId="9">
    <w:name w:val="heading 9"/>
    <w:basedOn w:val="8"/>
    <w:next w:val="a0"/>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semiHidden/>
    <w:pPr>
      <w:spacing w:before="180"/>
      <w:ind w:left="2693" w:hanging="2693"/>
    </w:pPr>
    <w:rPr>
      <w:b w:val="0"/>
      <w:bCs/>
    </w:rPr>
  </w:style>
  <w:style w:type="paragraph" w:styleId="10">
    <w:name w:val="toc 1"/>
    <w:aliases w:val="Observation TOC2"/>
    <w:uiPriority w:val="39"/>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a0"/>
    <w:next w:val="a4"/>
    <w:pPr>
      <w:keepNext/>
      <w:keepLines/>
      <w:spacing w:before="180"/>
      <w:jc w:val="center"/>
    </w:pPr>
  </w:style>
  <w:style w:type="paragraph" w:styleId="a4">
    <w:name w:val="caption"/>
    <w:basedOn w:val="a0"/>
    <w:next w:val="a0"/>
    <w:qFormat/>
    <w:pPr>
      <w:spacing w:after="240"/>
      <w:jc w:val="center"/>
    </w:pPr>
    <w:rPr>
      <w:b/>
      <w:bCs/>
    </w:rPr>
  </w:style>
  <w:style w:type="paragraph" w:styleId="51">
    <w:name w:val="toc 5"/>
    <w:aliases w:val="Observation TOC"/>
    <w:basedOn w:val="41"/>
    <w:semiHidden/>
    <w:pPr>
      <w:tabs>
        <w:tab w:val="right" w:pos="1701"/>
      </w:tabs>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Cs w:val="20"/>
    </w:rPr>
  </w:style>
  <w:style w:type="paragraph" w:styleId="22">
    <w:name w:val="index 2"/>
    <w:basedOn w:val="11"/>
    <w:semiHidden/>
    <w:pPr>
      <w:ind w:left="284"/>
    </w:pPr>
  </w:style>
  <w:style w:type="paragraph" w:styleId="11">
    <w:name w:val="index 1"/>
    <w:basedOn w:val="a0"/>
    <w:semiHidden/>
    <w:pPr>
      <w:keepLines/>
      <w:spacing w:after="0"/>
    </w:pPr>
  </w:style>
  <w:style w:type="paragraph" w:styleId="a5">
    <w:name w:val="Document Map"/>
    <w:basedOn w:val="a0"/>
    <w:semiHidden/>
    <w:pPr>
      <w:shd w:val="clear" w:color="auto" w:fill="000080"/>
    </w:pPr>
    <w:rPr>
      <w:rFonts w:ascii="Tahoma" w:hAnsi="Tahoma" w:cs="Tahoma"/>
    </w:rPr>
  </w:style>
  <w:style w:type="paragraph" w:styleId="23">
    <w:name w:val="List Number 2"/>
    <w:basedOn w:val="a6"/>
    <w:pPr>
      <w:ind w:left="851"/>
    </w:pPr>
  </w:style>
  <w:style w:type="paragraph" w:styleId="a6">
    <w:name w:val="List Number"/>
    <w:basedOn w:val="a7"/>
  </w:style>
  <w:style w:type="paragraph" w:styleId="a7">
    <w:name w:val="List"/>
    <w:basedOn w:val="a0"/>
    <w:pPr>
      <w:ind w:left="568" w:hanging="284"/>
    </w:pPr>
  </w:style>
  <w:style w:type="paragraph" w:styleId="a8">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a9">
    <w:name w:val="footnote reference"/>
    <w:semiHidden/>
    <w:rPr>
      <w:b/>
      <w:bCs/>
      <w:position w:val="6"/>
      <w:sz w:val="16"/>
      <w:szCs w:val="16"/>
    </w:rPr>
  </w:style>
  <w:style w:type="paragraph" w:styleId="aa">
    <w:name w:val="footnote text"/>
    <w:basedOn w:val="a0"/>
    <w:semiHidden/>
    <w:pPr>
      <w:keepLines/>
      <w:spacing w:after="0"/>
      <w:ind w:left="454" w:hanging="454"/>
    </w:pPr>
    <w:rPr>
      <w:sz w:val="16"/>
      <w:szCs w:val="16"/>
    </w:rPr>
  </w:style>
  <w:style w:type="paragraph" w:customStyle="1" w:styleId="3GPPHeader">
    <w:name w:val="3GPP_Header"/>
    <w:basedOn w:val="a0"/>
    <w:pPr>
      <w:tabs>
        <w:tab w:val="left" w:pos="1701"/>
        <w:tab w:val="right" w:pos="9639"/>
      </w:tabs>
      <w:spacing w:after="240"/>
    </w:pPr>
    <w:rPr>
      <w:b/>
      <w:sz w:val="24"/>
    </w:rPr>
  </w:style>
  <w:style w:type="paragraph" w:styleId="90">
    <w:name w:val="toc 9"/>
    <w:basedOn w:val="80"/>
    <w:semiHidden/>
    <w:pPr>
      <w:ind w:left="1418" w:hanging="1418"/>
    </w:pPr>
  </w:style>
  <w:style w:type="paragraph" w:styleId="60">
    <w:name w:val="toc 6"/>
    <w:basedOn w:val="51"/>
    <w:next w:val="a0"/>
    <w:semiHidden/>
    <w:pPr>
      <w:ind w:left="1985" w:hanging="1985"/>
    </w:pPr>
  </w:style>
  <w:style w:type="paragraph" w:styleId="70">
    <w:name w:val="toc 7"/>
    <w:basedOn w:val="60"/>
    <w:next w:val="a0"/>
    <w:semiHidden/>
    <w:pPr>
      <w:ind w:left="2268" w:hanging="2268"/>
    </w:pPr>
  </w:style>
  <w:style w:type="paragraph" w:styleId="20">
    <w:name w:val="List Bullet 2"/>
    <w:basedOn w:val="a"/>
    <w:pPr>
      <w:numPr>
        <w:numId w:val="6"/>
      </w:numPr>
    </w:pPr>
  </w:style>
  <w:style w:type="paragraph" w:styleId="a">
    <w:name w:val="List Bullet"/>
    <w:basedOn w:val="ab"/>
    <w:qFormat/>
    <w:pPr>
      <w:numPr>
        <w:numId w:val="5"/>
      </w:numPr>
    </w:pPr>
  </w:style>
  <w:style w:type="paragraph" w:styleId="30">
    <w:name w:val="List Bullet 3"/>
    <w:basedOn w:val="20"/>
    <w:pPr>
      <w:numPr>
        <w:numId w:val="7"/>
      </w:numPr>
    </w:pPr>
  </w:style>
  <w:style w:type="paragraph" w:customStyle="1" w:styleId="EQ">
    <w:name w:val="EQ"/>
    <w:basedOn w:val="a0"/>
    <w:next w:val="a0"/>
    <w:pPr>
      <w:keepLines/>
      <w:tabs>
        <w:tab w:val="center" w:pos="4536"/>
        <w:tab w:val="right" w:pos="9072"/>
      </w:tabs>
      <w:spacing w:after="180"/>
      <w:jc w:val="left"/>
    </w:pPr>
    <w:rPr>
      <w:noProof/>
      <w:lang w:eastAsia="en-US"/>
    </w:rPr>
  </w:style>
  <w:style w:type="paragraph" w:styleId="24">
    <w:name w:val="List 2"/>
    <w:basedOn w:val="a7"/>
    <w:pPr>
      <w:ind w:left="851"/>
    </w:pPr>
  </w:style>
  <w:style w:type="paragraph" w:styleId="32">
    <w:name w:val="List 3"/>
    <w:basedOn w:val="24"/>
    <w:pPr>
      <w:ind w:left="1135"/>
    </w:pPr>
  </w:style>
  <w:style w:type="paragraph" w:styleId="42">
    <w:name w:val="List 4"/>
    <w:basedOn w:val="32"/>
    <w:pPr>
      <w:ind w:left="1418"/>
    </w:pPr>
  </w:style>
  <w:style w:type="paragraph" w:styleId="52">
    <w:name w:val="List 5"/>
    <w:basedOn w:val="42"/>
    <w:pPr>
      <w:ind w:left="1702"/>
    </w:pPr>
  </w:style>
  <w:style w:type="paragraph" w:customStyle="1" w:styleId="EditorsNote">
    <w:name w:val="Editor's Note"/>
    <w:basedOn w:val="a0"/>
    <w:pPr>
      <w:keepLines/>
      <w:spacing w:after="180"/>
      <w:ind w:left="1135" w:hanging="851"/>
      <w:jc w:val="left"/>
    </w:pPr>
    <w:rPr>
      <w:color w:val="FF0000"/>
      <w:lang w:eastAsia="en-US"/>
    </w:rPr>
  </w:style>
  <w:style w:type="paragraph" w:styleId="40">
    <w:name w:val="List Bullet 4"/>
    <w:basedOn w:val="30"/>
    <w:pPr>
      <w:numPr>
        <w:numId w:val="8"/>
      </w:numPr>
    </w:pPr>
  </w:style>
  <w:style w:type="paragraph" w:styleId="50">
    <w:name w:val="List Bullet 5"/>
    <w:basedOn w:val="40"/>
    <w:pPr>
      <w:numPr>
        <w:numId w:val="4"/>
      </w:numPr>
    </w:pPr>
  </w:style>
  <w:style w:type="paragraph" w:styleId="ac">
    <w:name w:val="footer"/>
    <w:basedOn w:val="a8"/>
    <w:link w:val="Char0"/>
    <w:pPr>
      <w:jc w:val="center"/>
    </w:pPr>
    <w:rPr>
      <w:i/>
      <w:iCs/>
    </w:rPr>
  </w:style>
  <w:style w:type="paragraph" w:customStyle="1" w:styleId="Reference">
    <w:name w:val="Reference"/>
    <w:basedOn w:val="a0"/>
    <w:link w:val="ReferenceChar"/>
    <w:pPr>
      <w:numPr>
        <w:numId w:val="2"/>
      </w:numPr>
    </w:pPr>
  </w:style>
  <w:style w:type="paragraph" w:styleId="ad">
    <w:name w:val="Balloon Text"/>
    <w:basedOn w:val="a0"/>
    <w:semiHidden/>
    <w:rPr>
      <w:rFonts w:ascii="Tahoma" w:hAnsi="Tahoma" w:cs="Tahoma"/>
      <w:sz w:val="16"/>
      <w:szCs w:val="16"/>
    </w:rPr>
  </w:style>
  <w:style w:type="character" w:styleId="ae">
    <w:name w:val="page number"/>
    <w:basedOn w:val="a1"/>
    <w:semiHidden/>
  </w:style>
  <w:style w:type="paragraph" w:styleId="ab">
    <w:name w:val="Body Text"/>
    <w:basedOn w:val="a0"/>
    <w:link w:val="Char1"/>
  </w:style>
  <w:style w:type="character" w:styleId="af">
    <w:name w:val="Hyperlink"/>
    <w:uiPriority w:val="99"/>
    <w:rPr>
      <w:color w:val="0000FF"/>
      <w:u w:val="single"/>
      <w:lang w:val="en-GB"/>
    </w:rPr>
  </w:style>
  <w:style w:type="character" w:styleId="af0">
    <w:name w:val="FollowedHyperlink"/>
    <w:semiHidden/>
    <w:rPr>
      <w:color w:val="FF0000"/>
      <w:u w:val="single"/>
    </w:rPr>
  </w:style>
  <w:style w:type="character" w:styleId="af1">
    <w:name w:val="annotation reference"/>
    <w:qFormat/>
    <w:rPr>
      <w:sz w:val="16"/>
      <w:szCs w:val="16"/>
    </w:rPr>
  </w:style>
  <w:style w:type="paragraph" w:styleId="af2">
    <w:name w:val="annotation text"/>
    <w:basedOn w:val="a0"/>
    <w:link w:val="Char2"/>
    <w:qFormat/>
  </w:style>
  <w:style w:type="paragraph" w:styleId="af3">
    <w:name w:val="annotation subject"/>
    <w:basedOn w:val="af2"/>
    <w:next w:val="af2"/>
    <w:semiHidden/>
    <w:rPr>
      <w:b/>
      <w:bCs/>
    </w:rPr>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link w:val="1"/>
    <w:rPr>
      <w:rFonts w:ascii="Arial" w:eastAsia="Times New Roman" w:hAnsi="Arial" w:cs="Arial"/>
      <w:sz w:val="36"/>
      <w:szCs w:val="36"/>
      <w:lang w:val="en-GB" w:eastAsia="zh-CN"/>
    </w:rPr>
  </w:style>
  <w:style w:type="paragraph" w:customStyle="1" w:styleId="B1">
    <w:name w:val="B1"/>
    <w:basedOn w:val="a7"/>
    <w:link w:val="B1Zchn"/>
    <w:qFormat/>
    <w:pPr>
      <w:spacing w:after="180"/>
      <w:jc w:val="left"/>
    </w:pPr>
    <w:rPr>
      <w:lang w:eastAsia="en-US"/>
    </w:rPr>
  </w:style>
  <w:style w:type="paragraph" w:customStyle="1" w:styleId="B2">
    <w:name w:val="B2"/>
    <w:basedOn w:val="24"/>
    <w:link w:val="B2Car"/>
    <w:qFormat/>
    <w:pPr>
      <w:spacing w:after="180"/>
      <w:jc w:val="left"/>
    </w:pPr>
    <w:rPr>
      <w:lang w:eastAsia="en-US"/>
    </w:rPr>
  </w:style>
  <w:style w:type="paragraph" w:customStyle="1" w:styleId="B3">
    <w:name w:val="B3"/>
    <w:basedOn w:val="32"/>
    <w:link w:val="B3Char"/>
    <w:qFormat/>
    <w:pPr>
      <w:spacing w:after="180"/>
      <w:jc w:val="left"/>
    </w:pPr>
    <w:rPr>
      <w:lang w:eastAsia="en-US"/>
    </w:rPr>
  </w:style>
  <w:style w:type="paragraph" w:customStyle="1" w:styleId="B4">
    <w:name w:val="B4"/>
    <w:basedOn w:val="42"/>
    <w:link w:val="B4Char"/>
    <w:qFormat/>
    <w:pPr>
      <w:spacing w:after="180"/>
      <w:jc w:val="left"/>
    </w:pPr>
    <w:rPr>
      <w:lang w:eastAsia="en-US"/>
    </w:rPr>
  </w:style>
  <w:style w:type="paragraph" w:customStyle="1" w:styleId="Proposal">
    <w:name w:val="Proposal"/>
    <w:basedOn w:val="a0"/>
    <w:pPr>
      <w:numPr>
        <w:numId w:val="3"/>
      </w:numPr>
      <w:tabs>
        <w:tab w:val="clear" w:pos="1304"/>
        <w:tab w:val="left" w:pos="1701"/>
      </w:tabs>
      <w:ind w:left="1701" w:hanging="1701"/>
    </w:pPr>
    <w:rPr>
      <w:b/>
      <w:bCs/>
    </w:rPr>
  </w:style>
  <w:style w:type="character" w:customStyle="1" w:styleId="Char1">
    <w:name w:val="본문 Char"/>
    <w:link w:val="ab"/>
    <w:rPr>
      <w:rFonts w:ascii="Arial" w:eastAsia="Times New Roman" w:hAnsi="Arial"/>
      <w:lang w:val="en-GB" w:eastAsia="zh-CN"/>
    </w:rPr>
  </w:style>
  <w:style w:type="paragraph" w:customStyle="1" w:styleId="B5">
    <w:name w:val="B5"/>
    <w:basedOn w:val="52"/>
    <w:link w:val="B5Char"/>
    <w:qFormat/>
    <w:pPr>
      <w:spacing w:after="180"/>
      <w:jc w:val="left"/>
    </w:pPr>
    <w:rPr>
      <w:lang w:eastAsia="en-US"/>
    </w:rPr>
  </w:style>
  <w:style w:type="paragraph" w:customStyle="1" w:styleId="EX">
    <w:name w:val="EX"/>
    <w:basedOn w:val="a0"/>
    <w:pPr>
      <w:keepLines/>
      <w:spacing w:after="180"/>
      <w:ind w:left="1702" w:hanging="1418"/>
      <w:jc w:val="left"/>
    </w:pPr>
    <w:rPr>
      <w:lang w:eastAsia="en-US"/>
    </w:rPr>
  </w:style>
  <w:style w:type="paragraph" w:customStyle="1" w:styleId="EW">
    <w:name w:val="EW"/>
    <w:basedOn w:val="EX"/>
    <w:pPr>
      <w:spacing w:after="0"/>
    </w:pPr>
  </w:style>
  <w:style w:type="paragraph" w:customStyle="1" w:styleId="TAL">
    <w:name w:val="TAL"/>
    <w:basedOn w:val="a0"/>
    <w:link w:val="TALCar"/>
    <w:qFormat/>
    <w:pPr>
      <w:keepNext/>
      <w:keepLines/>
      <w:spacing w:after="0"/>
      <w:jc w:val="left"/>
    </w:pPr>
    <w:rPr>
      <w:sz w:val="18"/>
      <w:lang w:eastAsia="en-US"/>
    </w:rPr>
  </w:style>
  <w:style w:type="paragraph" w:customStyle="1" w:styleId="TAC">
    <w:name w:val="TAC"/>
    <w:basedOn w:val="TAL"/>
    <w:pPr>
      <w:jc w:val="center"/>
    </w:pPr>
  </w:style>
  <w:style w:type="paragraph" w:customStyle="1" w:styleId="TAH">
    <w:name w:val="TAH"/>
    <w:basedOn w:val="TAC"/>
    <w:link w:val="TAHCar"/>
    <w:qFormat/>
    <w:rPr>
      <w:b/>
    </w:rPr>
  </w:style>
  <w:style w:type="paragraph" w:customStyle="1" w:styleId="TAN">
    <w:name w:val="TAN"/>
    <w:basedOn w:val="TAL"/>
    <w:pPr>
      <w:ind w:left="851" w:hanging="851"/>
    </w:pPr>
  </w:style>
  <w:style w:type="paragraph" w:customStyle="1" w:styleId="TAR">
    <w:name w:val="TAR"/>
    <w:basedOn w:val="TAL"/>
    <w:pPr>
      <w:jc w:val="right"/>
    </w:pPr>
  </w:style>
  <w:style w:type="paragraph" w:customStyle="1" w:styleId="TH">
    <w:name w:val="TH"/>
    <w:basedOn w:val="a0"/>
    <w:link w:val="THChar"/>
    <w:qFormat/>
    <w:pPr>
      <w:keepNext/>
      <w:keepLines/>
      <w:spacing w:before="60" w:after="180"/>
      <w:jc w:val="center"/>
    </w:pPr>
    <w:rPr>
      <w:b/>
      <w:lang w:eastAsia="en-US"/>
    </w:rPr>
  </w:style>
  <w:style w:type="paragraph" w:customStyle="1" w:styleId="TF">
    <w:name w:val="TF"/>
    <w:aliases w:val="left"/>
    <w:basedOn w:val="TH"/>
    <w:link w:val="TFChar"/>
    <w:pPr>
      <w:keepNext w:val="0"/>
      <w:spacing w:before="0" w:after="240"/>
    </w:pPr>
  </w:style>
  <w:style w:type="paragraph" w:customStyle="1" w:styleId="TT">
    <w:name w:val="TT"/>
    <w:basedOn w:val="1"/>
    <w:next w:val="a0"/>
    <w:pPr>
      <w:numPr>
        <w:numId w:val="0"/>
      </w:numPr>
      <w:ind w:left="1134" w:hanging="1134"/>
      <w:outlineLvl w:val="9"/>
    </w:pPr>
    <w:rPr>
      <w:rFonts w:cs="Times New Roman"/>
      <w:szCs w:val="20"/>
      <w:lang w:eastAsia="en-U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pPr>
      <w:framePr w:wrap="notBeside" w:y="16161"/>
    </w:pPr>
  </w:style>
  <w:style w:type="paragraph" w:customStyle="1" w:styleId="FP">
    <w:name w:val="FP"/>
    <w:basedOn w:val="a0"/>
    <w:pPr>
      <w:spacing w:after="0"/>
      <w:jc w:val="left"/>
    </w:pPr>
    <w:rPr>
      <w:lang w:eastAsia="en-US"/>
    </w:rPr>
  </w:style>
  <w:style w:type="paragraph" w:customStyle="1" w:styleId="Observation">
    <w:name w:val="Observation"/>
    <w:basedOn w:val="Proposal"/>
    <w:qFormat/>
    <w:pPr>
      <w:numPr>
        <w:numId w:val="9"/>
      </w:numPr>
    </w:pPr>
  </w:style>
  <w:style w:type="paragraph" w:styleId="af4">
    <w:name w:val="table of figures"/>
    <w:basedOn w:val="a0"/>
    <w:next w:val="a0"/>
    <w:uiPriority w:val="99"/>
    <w:pPr>
      <w:ind w:left="1418" w:hanging="1418"/>
      <w:jc w:val="left"/>
    </w:pPr>
    <w:rPr>
      <w:b/>
    </w:rPr>
  </w:style>
  <w:style w:type="paragraph" w:customStyle="1" w:styleId="CRCoverPage">
    <w:name w:val="CR Cover Page"/>
    <w:link w:val="CRCoverPageZchn"/>
    <w:pPr>
      <w:spacing w:after="120"/>
    </w:pPr>
    <w:rPr>
      <w:rFonts w:ascii="Arial" w:hAnsi="Arial"/>
      <w:lang w:val="en-GB"/>
    </w:rPr>
  </w:style>
  <w:style w:type="character" w:customStyle="1" w:styleId="ReferenceChar">
    <w:name w:val="Reference Char"/>
    <w:link w:val="Reference"/>
    <w:rPr>
      <w:rFonts w:ascii="Arial" w:eastAsia="Times New Roman" w:hAnsi="Arial"/>
      <w:lang w:val="en-GB" w:eastAsia="zh-CN"/>
    </w:rPr>
  </w:style>
  <w:style w:type="paragraph" w:customStyle="1" w:styleId="Doc-text2">
    <w:name w:val="Doc-text2"/>
    <w:basedOn w:val="a0"/>
    <w:link w:val="Doc-text2Char"/>
    <w:qFormat/>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LightList-Accent31">
    <w:name w:val="Light List - Accent 31"/>
    <w:hidden/>
    <w:uiPriority w:val="99"/>
    <w:semiHidden/>
    <w:rPr>
      <w:rFonts w:ascii="Arial" w:hAnsi="Arial"/>
      <w:lang w:val="en-GB" w:eastAsia="zh-CN"/>
    </w:rPr>
  </w:style>
  <w:style w:type="character" w:customStyle="1" w:styleId="TAHCar">
    <w:name w:val="TAH Car"/>
    <w:link w:val="TAH"/>
    <w:qFormat/>
    <w:rPr>
      <w:rFonts w:ascii="Arial" w:eastAsia="Times New Roman" w:hAnsi="Arial"/>
      <w:b/>
      <w:sz w:val="18"/>
      <w:lang w:val="en-GB"/>
    </w:rPr>
  </w:style>
  <w:style w:type="character" w:customStyle="1" w:styleId="Char0">
    <w:name w:val="바닥글 Char"/>
    <w:link w:val="ac"/>
    <w:rPr>
      <w:rFonts w:ascii="Arial" w:eastAsia="Times New Roman" w:hAnsi="Arial" w:cs="Arial"/>
      <w:b/>
      <w:bCs/>
      <w:i/>
      <w:iCs/>
      <w:noProof/>
      <w:sz w:val="18"/>
      <w:szCs w:val="18"/>
      <w:lang w:eastAsia="zh-CN"/>
    </w:rPr>
  </w:style>
  <w:style w:type="character" w:styleId="af5">
    <w:name w:val="Strong"/>
    <w:uiPriority w:val="22"/>
    <w:qFormat/>
    <w:rPr>
      <w:b/>
      <w:bCs/>
    </w:rPr>
  </w:style>
  <w:style w:type="character" w:customStyle="1" w:styleId="TFChar">
    <w:name w:val="TF Char"/>
    <w:link w:val="TF"/>
    <w:rPr>
      <w:rFonts w:ascii="Arial" w:eastAsia="Times New Roman" w:hAnsi="Arial"/>
      <w:b/>
      <w:lang w:val="en-GB"/>
    </w:rPr>
  </w:style>
  <w:style w:type="paragraph" w:customStyle="1" w:styleId="Default">
    <w:name w:val="Default"/>
    <w:pPr>
      <w:autoSpaceDE w:val="0"/>
      <w:autoSpaceDN w:val="0"/>
      <w:adjustRightInd w:val="0"/>
    </w:pPr>
    <w:rPr>
      <w:rFonts w:ascii="Times New Roman" w:hAnsi="Times New Roman"/>
      <w:color w:val="000000"/>
      <w:sz w:val="24"/>
      <w:szCs w:val="24"/>
      <w:lang w:val="sv-SE" w:eastAsia="zh-CN"/>
    </w:rPr>
  </w:style>
  <w:style w:type="character" w:customStyle="1" w:styleId="PlainTable31">
    <w:name w:val="Plain Table 31"/>
    <w:uiPriority w:val="19"/>
    <w:qFormat/>
    <w:rPr>
      <w:i/>
      <w:iCs/>
      <w:color w:val="404040"/>
    </w:rPr>
  </w:style>
  <w:style w:type="paragraph" w:customStyle="1" w:styleId="LightGrid-Accent31">
    <w:name w:val="Light Grid - Accent 31"/>
    <w:basedOn w:val="a0"/>
    <w:uiPriority w:val="34"/>
    <w:qFormat/>
    <w:pPr>
      <w:overflowPunct/>
      <w:autoSpaceDE/>
      <w:autoSpaceDN/>
      <w:adjustRightInd/>
      <w:spacing w:after="0"/>
      <w:ind w:left="720"/>
      <w:jc w:val="left"/>
      <w:textAlignment w:val="auto"/>
    </w:pPr>
    <w:rPr>
      <w:rFonts w:ascii="Calibri" w:eastAsia="SimSun" w:hAnsi="Calibri"/>
      <w:sz w:val="22"/>
      <w:szCs w:val="22"/>
      <w:lang w:val="sv-SE"/>
    </w:rPr>
  </w:style>
  <w:style w:type="character" w:customStyle="1" w:styleId="Char2">
    <w:name w:val="메모 텍스트 Char"/>
    <w:link w:val="af2"/>
    <w:qFormat/>
    <w:rPr>
      <w:rFonts w:ascii="Arial" w:eastAsia="Times New Roman" w:hAnsi="Arial"/>
      <w:lang w:val="en-GB" w:eastAsia="zh-CN"/>
    </w:rPr>
  </w:style>
  <w:style w:type="paragraph" w:customStyle="1" w:styleId="IvDbodytext">
    <w:name w:val="IvD bodytext"/>
    <w:basedOn w:val="ab"/>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Pr>
      <w:rFonts w:ascii="Arial" w:eastAsia="Times New Roman" w:hAnsi="Arial"/>
      <w:spacing w:val="2"/>
      <w:lang w:val="en-US" w:eastAsia="en-US"/>
    </w:rPr>
  </w:style>
  <w:style w:type="paragraph" w:customStyle="1" w:styleId="Body">
    <w:name w:val="Body"/>
    <w:basedOn w:val="a0"/>
    <w:uiPriority w:val="99"/>
    <w:pPr>
      <w:overflowPunct/>
      <w:autoSpaceDE/>
      <w:autoSpaceDN/>
      <w:adjustRightInd/>
      <w:spacing w:after="200" w:line="276" w:lineRule="auto"/>
      <w:ind w:left="450"/>
      <w:textAlignment w:val="auto"/>
    </w:pPr>
    <w:rPr>
      <w:rFonts w:asciiTheme="minorHAnsi" w:eastAsiaTheme="minorEastAsia" w:hAnsiTheme="minorHAnsi" w:cstheme="minorBidi"/>
      <w:sz w:val="22"/>
      <w:szCs w:val="22"/>
      <w:lang w:val="en-US"/>
    </w:rPr>
  </w:style>
  <w:style w:type="paragraph" w:styleId="af6">
    <w:name w:val="Revision"/>
    <w:hidden/>
    <w:uiPriority w:val="99"/>
    <w:unhideWhenUsed/>
    <w:rPr>
      <w:rFonts w:ascii="Arial" w:eastAsia="Times New Roman" w:hAnsi="Arial"/>
      <w:lang w:val="en-GB" w:eastAsia="zh-CN"/>
    </w:rPr>
  </w:style>
  <w:style w:type="table" w:styleId="af7">
    <w:name w:val="Table Grid"/>
    <w:basedOn w:val="a2"/>
    <w:rPr>
      <w:rFonts w:eastAsia="Times New Roman"/>
      <w:lang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hnZchn">
    <w:name w:val="Zchn Zchn"/>
    <w:semiHidden/>
    <w:pPr>
      <w:keepNext/>
      <w:numPr>
        <w:numId w:val="10"/>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B1Zchn">
    <w:name w:val="B1 Zchn"/>
    <w:basedOn w:val="a1"/>
    <w:link w:val="B1"/>
    <w:rPr>
      <w:rFonts w:ascii="Arial" w:eastAsia="Times New Roman" w:hAnsi="Arial"/>
      <w:lang w:val="en-GB"/>
    </w:rPr>
  </w:style>
  <w:style w:type="paragraph" w:styleId="af8">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목록 단"/>
    <w:basedOn w:val="a0"/>
    <w:link w:val="Char3"/>
    <w:uiPriority w:val="99"/>
    <w:qFormat/>
    <w:pPr>
      <w:ind w:leftChars="400" w:left="800"/>
    </w:pPr>
  </w:style>
  <w:style w:type="character" w:customStyle="1" w:styleId="apple-converted-space">
    <w:name w:val="apple-converted-space"/>
    <w:basedOn w:val="a1"/>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8"/>
    <w:rPr>
      <w:rFonts w:ascii="Arial" w:eastAsia="Times New Roman" w:hAnsi="Arial" w:cs="Arial"/>
      <w:b/>
      <w:bCs/>
      <w:noProof/>
      <w:sz w:val="18"/>
      <w:szCs w:val="18"/>
      <w:lang w:eastAsia="zh-CN"/>
    </w:rPr>
  </w:style>
  <w:style w:type="character" w:customStyle="1" w:styleId="B1Char">
    <w:name w:val="B1 Char"/>
    <w:qFormat/>
  </w:style>
  <w:style w:type="character" w:customStyle="1" w:styleId="B2Car">
    <w:name w:val="B2 Car"/>
    <w:basedOn w:val="a1"/>
    <w:link w:val="B2"/>
    <w:rPr>
      <w:rFonts w:ascii="Arial" w:eastAsia="Times New Roman" w:hAnsi="Arial"/>
      <w:lang w:val="en-GB"/>
    </w:rPr>
  </w:style>
  <w:style w:type="character" w:customStyle="1" w:styleId="B3Char">
    <w:name w:val="B3 Char"/>
    <w:link w:val="B3"/>
    <w:rPr>
      <w:rFonts w:ascii="Arial" w:eastAsia="Times New Roman" w:hAnsi="Arial"/>
      <w:lang w:val="en-GB"/>
    </w:rPr>
  </w:style>
  <w:style w:type="character" w:customStyle="1" w:styleId="THChar">
    <w:name w:val="TH Char"/>
    <w:link w:val="TH"/>
    <w:rPr>
      <w:rFonts w:ascii="Arial" w:eastAsia="Times New Roman" w:hAnsi="Arial"/>
      <w:b/>
      <w:lang w:val="en-GB"/>
    </w:rPr>
  </w:style>
  <w:style w:type="character" w:customStyle="1" w:styleId="TFZchn">
    <w:name w:val="TF Zchn"/>
    <w:locked/>
    <w:rPr>
      <w:rFonts w:ascii="Arial" w:eastAsia="Times New Roman" w:hAnsi="Arial"/>
      <w:b/>
    </w:rPr>
  </w:style>
  <w:style w:type="paragraph" w:customStyle="1" w:styleId="NO">
    <w:name w:val="NO"/>
    <w:basedOn w:val="a0"/>
    <w:link w:val="NOChar"/>
    <w:qFormat/>
    <w:pPr>
      <w:keepLines/>
      <w:spacing w:after="180"/>
      <w:ind w:left="1135" w:hanging="851"/>
      <w:jc w:val="left"/>
    </w:pPr>
    <w:rPr>
      <w:rFonts w:ascii="Times New Roman" w:hAnsi="Times New Roman"/>
      <w:lang w:val="x-none" w:eastAsia="x-none"/>
    </w:rPr>
  </w:style>
  <w:style w:type="character" w:customStyle="1" w:styleId="NOChar">
    <w:name w:val="NO Char"/>
    <w:link w:val="NO"/>
    <w:qFormat/>
    <w:rPr>
      <w:rFonts w:ascii="Times New Roman" w:eastAsia="Times New Roman" w:hAnsi="Times New Roman"/>
      <w:lang w:val="x-none" w:eastAsia="x-none"/>
    </w:rPr>
  </w:style>
  <w:style w:type="character" w:customStyle="1" w:styleId="B1Char1">
    <w:name w:val="B1 Char1"/>
    <w:qFormat/>
    <w:rPr>
      <w:rFonts w:eastAsia="Times New Roman"/>
    </w:rPr>
  </w:style>
  <w:style w:type="character" w:customStyle="1" w:styleId="B2Char">
    <w:name w:val="B2 Char"/>
    <w:qFormat/>
    <w:rPr>
      <w:rFonts w:eastAsia="Times New Roman"/>
    </w:rPr>
  </w:style>
  <w:style w:type="character" w:customStyle="1" w:styleId="B3Char2">
    <w:name w:val="B3 Char2"/>
    <w:qFormat/>
    <w:rPr>
      <w:rFonts w:eastAsia="Times New Roman"/>
    </w:rPr>
  </w:style>
  <w:style w:type="character" w:customStyle="1" w:styleId="B4Char">
    <w:name w:val="B4 Char"/>
    <w:link w:val="B4"/>
    <w:qFormat/>
    <w:rPr>
      <w:rFonts w:ascii="Arial" w:eastAsia="Times New Roman" w:hAnsi="Arial"/>
      <w:lang w:val="en-GB"/>
    </w:rPr>
  </w:style>
  <w:style w:type="character" w:customStyle="1" w:styleId="B5Char">
    <w:name w:val="B5 Char"/>
    <w:link w:val="B5"/>
    <w:qFormat/>
    <w:rPr>
      <w:rFonts w:ascii="Arial" w:eastAsia="Times New Roman" w:hAnsi="Arial"/>
      <w:lang w:val="en-GB"/>
    </w:rPr>
  </w:style>
  <w:style w:type="character" w:customStyle="1" w:styleId="TALCar">
    <w:name w:val="TAL Car"/>
    <w:link w:val="TAL"/>
    <w:qFormat/>
    <w:rPr>
      <w:rFonts w:ascii="Arial" w:eastAsia="Times New Roman" w:hAnsi="Arial"/>
      <w:sz w:val="18"/>
      <w:lang w:val="en-GB"/>
    </w:rPr>
  </w:style>
  <w:style w:type="paragraph" w:customStyle="1" w:styleId="Doc-title">
    <w:name w:val="Doc-title"/>
    <w:basedOn w:val="a0"/>
    <w:next w:val="Doc-text2"/>
    <w:link w:val="Doc-titleChar"/>
    <w:qFormat/>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rPr>
      <w:rFonts w:ascii="Arial" w:eastAsia="MS Mincho" w:hAnsi="Arial"/>
      <w:noProof/>
      <w:szCs w:val="24"/>
      <w:lang w:val="en-GB" w:eastAsia="en-GB"/>
    </w:rPr>
  </w:style>
  <w:style w:type="paragraph" w:customStyle="1" w:styleId="Agreement">
    <w:name w:val="Agreement"/>
    <w:basedOn w:val="a0"/>
    <w:next w:val="Doc-text2"/>
    <w:qFormat/>
    <w:pPr>
      <w:numPr>
        <w:numId w:val="11"/>
      </w:numPr>
      <w:overflowPunct/>
      <w:autoSpaceDE/>
      <w:autoSpaceDN/>
      <w:adjustRightInd/>
      <w:spacing w:before="60" w:after="0"/>
      <w:jc w:val="left"/>
      <w:textAlignment w:val="auto"/>
    </w:pPr>
    <w:rPr>
      <w:rFonts w:eastAsia="MS Mincho"/>
      <w:b/>
      <w:szCs w:val="24"/>
      <w:lang w:eastAsia="en-GB"/>
    </w:rPr>
  </w:style>
  <w:style w:type="character" w:customStyle="1" w:styleId="Char3">
    <w:name w:val="목록 단락 Char"/>
    <w:aliases w:val="- Bullets Char,リスト段落 Char,?? ?? Char,????? Char,???? Char,Lista1 Char,列出段落1 Char,中等深浅网格 1 - 着色 21 Char,列表段落 Char,¥¡¡¡¡ì¬º¥¹¥È¶ÎÂä Char,ÁÐ³ö¶ÎÂä Char,列表段落1 Char,—ño’i—Ž Char,¥ê¥¹¥È¶ÎÂä Char,1st level - Bullet List Paragraph Char,목록단락 Char"/>
    <w:link w:val="af8"/>
    <w:uiPriority w:val="99"/>
    <w:qFormat/>
    <w:locked/>
    <w:rPr>
      <w:rFonts w:ascii="Arial" w:eastAsia="Times New Roman" w:hAnsi="Arial"/>
      <w:lang w:val="en-GB" w:eastAsia="zh-CN"/>
    </w:rPr>
  </w:style>
  <w:style w:type="character" w:customStyle="1" w:styleId="CRCoverPageZchn">
    <w:name w:val="CR Cover Page Zchn"/>
    <w:link w:val="CRCoverPage"/>
    <w:qFormat/>
    <w:locked/>
    <w:rsid w:val="002B626B"/>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5836658">
      <w:bodyDiv w:val="1"/>
      <w:marLeft w:val="0"/>
      <w:marRight w:val="0"/>
      <w:marTop w:val="0"/>
      <w:marBottom w:val="0"/>
      <w:divBdr>
        <w:top w:val="none" w:sz="0" w:space="0" w:color="auto"/>
        <w:left w:val="none" w:sz="0" w:space="0" w:color="auto"/>
        <w:bottom w:val="none" w:sz="0" w:space="0" w:color="auto"/>
        <w:right w:val="none" w:sz="0" w:space="0" w:color="auto"/>
      </w:divBdr>
    </w:div>
    <w:div w:id="115147918">
      <w:bodyDiv w:val="1"/>
      <w:marLeft w:val="0"/>
      <w:marRight w:val="0"/>
      <w:marTop w:val="0"/>
      <w:marBottom w:val="0"/>
      <w:divBdr>
        <w:top w:val="none" w:sz="0" w:space="0" w:color="auto"/>
        <w:left w:val="none" w:sz="0" w:space="0" w:color="auto"/>
        <w:bottom w:val="none" w:sz="0" w:space="0" w:color="auto"/>
        <w:right w:val="none" w:sz="0" w:space="0" w:color="auto"/>
      </w:divBdr>
    </w:div>
    <w:div w:id="170683785">
      <w:bodyDiv w:val="1"/>
      <w:marLeft w:val="0"/>
      <w:marRight w:val="0"/>
      <w:marTop w:val="0"/>
      <w:marBottom w:val="0"/>
      <w:divBdr>
        <w:top w:val="none" w:sz="0" w:space="0" w:color="auto"/>
        <w:left w:val="none" w:sz="0" w:space="0" w:color="auto"/>
        <w:bottom w:val="none" w:sz="0" w:space="0" w:color="auto"/>
        <w:right w:val="none" w:sz="0" w:space="0" w:color="auto"/>
      </w:divBdr>
    </w:div>
    <w:div w:id="200289705">
      <w:bodyDiv w:val="1"/>
      <w:marLeft w:val="0"/>
      <w:marRight w:val="0"/>
      <w:marTop w:val="0"/>
      <w:marBottom w:val="0"/>
      <w:divBdr>
        <w:top w:val="none" w:sz="0" w:space="0" w:color="auto"/>
        <w:left w:val="none" w:sz="0" w:space="0" w:color="auto"/>
        <w:bottom w:val="none" w:sz="0" w:space="0" w:color="auto"/>
        <w:right w:val="none" w:sz="0" w:space="0" w:color="auto"/>
      </w:divBdr>
    </w:div>
    <w:div w:id="206649247">
      <w:bodyDiv w:val="1"/>
      <w:marLeft w:val="0"/>
      <w:marRight w:val="0"/>
      <w:marTop w:val="0"/>
      <w:marBottom w:val="0"/>
      <w:divBdr>
        <w:top w:val="none" w:sz="0" w:space="0" w:color="auto"/>
        <w:left w:val="none" w:sz="0" w:space="0" w:color="auto"/>
        <w:bottom w:val="none" w:sz="0" w:space="0" w:color="auto"/>
        <w:right w:val="none" w:sz="0" w:space="0" w:color="auto"/>
      </w:divBdr>
    </w:div>
    <w:div w:id="246110803">
      <w:bodyDiv w:val="1"/>
      <w:marLeft w:val="0"/>
      <w:marRight w:val="0"/>
      <w:marTop w:val="0"/>
      <w:marBottom w:val="0"/>
      <w:divBdr>
        <w:top w:val="none" w:sz="0" w:space="0" w:color="auto"/>
        <w:left w:val="none" w:sz="0" w:space="0" w:color="auto"/>
        <w:bottom w:val="none" w:sz="0" w:space="0" w:color="auto"/>
        <w:right w:val="none" w:sz="0" w:space="0" w:color="auto"/>
      </w:divBdr>
    </w:div>
    <w:div w:id="261031165">
      <w:bodyDiv w:val="1"/>
      <w:marLeft w:val="0"/>
      <w:marRight w:val="0"/>
      <w:marTop w:val="0"/>
      <w:marBottom w:val="0"/>
      <w:divBdr>
        <w:top w:val="none" w:sz="0" w:space="0" w:color="auto"/>
        <w:left w:val="none" w:sz="0" w:space="0" w:color="auto"/>
        <w:bottom w:val="none" w:sz="0" w:space="0" w:color="auto"/>
        <w:right w:val="none" w:sz="0" w:space="0" w:color="auto"/>
      </w:divBdr>
    </w:div>
    <w:div w:id="283389610">
      <w:bodyDiv w:val="1"/>
      <w:marLeft w:val="0"/>
      <w:marRight w:val="0"/>
      <w:marTop w:val="0"/>
      <w:marBottom w:val="0"/>
      <w:divBdr>
        <w:top w:val="none" w:sz="0" w:space="0" w:color="auto"/>
        <w:left w:val="none" w:sz="0" w:space="0" w:color="auto"/>
        <w:bottom w:val="none" w:sz="0" w:space="0" w:color="auto"/>
        <w:right w:val="none" w:sz="0" w:space="0" w:color="auto"/>
      </w:divBdr>
    </w:div>
    <w:div w:id="397364341">
      <w:bodyDiv w:val="1"/>
      <w:marLeft w:val="0"/>
      <w:marRight w:val="0"/>
      <w:marTop w:val="0"/>
      <w:marBottom w:val="0"/>
      <w:divBdr>
        <w:top w:val="none" w:sz="0" w:space="0" w:color="auto"/>
        <w:left w:val="none" w:sz="0" w:space="0" w:color="auto"/>
        <w:bottom w:val="none" w:sz="0" w:space="0" w:color="auto"/>
        <w:right w:val="none" w:sz="0" w:space="0" w:color="auto"/>
      </w:divBdr>
    </w:div>
    <w:div w:id="430397929">
      <w:bodyDiv w:val="1"/>
      <w:marLeft w:val="0"/>
      <w:marRight w:val="0"/>
      <w:marTop w:val="0"/>
      <w:marBottom w:val="0"/>
      <w:divBdr>
        <w:top w:val="none" w:sz="0" w:space="0" w:color="auto"/>
        <w:left w:val="none" w:sz="0" w:space="0" w:color="auto"/>
        <w:bottom w:val="none" w:sz="0" w:space="0" w:color="auto"/>
        <w:right w:val="none" w:sz="0" w:space="0" w:color="auto"/>
      </w:divBdr>
    </w:div>
    <w:div w:id="437677589">
      <w:bodyDiv w:val="1"/>
      <w:marLeft w:val="0"/>
      <w:marRight w:val="0"/>
      <w:marTop w:val="0"/>
      <w:marBottom w:val="0"/>
      <w:divBdr>
        <w:top w:val="none" w:sz="0" w:space="0" w:color="auto"/>
        <w:left w:val="none" w:sz="0" w:space="0" w:color="auto"/>
        <w:bottom w:val="none" w:sz="0" w:space="0" w:color="auto"/>
        <w:right w:val="none" w:sz="0" w:space="0" w:color="auto"/>
      </w:divBdr>
    </w:div>
    <w:div w:id="443114887">
      <w:bodyDiv w:val="1"/>
      <w:marLeft w:val="0"/>
      <w:marRight w:val="0"/>
      <w:marTop w:val="0"/>
      <w:marBottom w:val="0"/>
      <w:divBdr>
        <w:top w:val="none" w:sz="0" w:space="0" w:color="auto"/>
        <w:left w:val="none" w:sz="0" w:space="0" w:color="auto"/>
        <w:bottom w:val="none" w:sz="0" w:space="0" w:color="auto"/>
        <w:right w:val="none" w:sz="0" w:space="0" w:color="auto"/>
      </w:divBdr>
      <w:divsChild>
        <w:div w:id="479658702">
          <w:marLeft w:val="274"/>
          <w:marRight w:val="0"/>
          <w:marTop w:val="86"/>
          <w:marBottom w:val="0"/>
          <w:divBdr>
            <w:top w:val="none" w:sz="0" w:space="0" w:color="auto"/>
            <w:left w:val="none" w:sz="0" w:space="0" w:color="auto"/>
            <w:bottom w:val="none" w:sz="0" w:space="0" w:color="auto"/>
            <w:right w:val="none" w:sz="0" w:space="0" w:color="auto"/>
          </w:divBdr>
        </w:div>
        <w:div w:id="536352294">
          <w:marLeft w:val="274"/>
          <w:marRight w:val="0"/>
          <w:marTop w:val="96"/>
          <w:marBottom w:val="0"/>
          <w:divBdr>
            <w:top w:val="none" w:sz="0" w:space="0" w:color="auto"/>
            <w:left w:val="none" w:sz="0" w:space="0" w:color="auto"/>
            <w:bottom w:val="none" w:sz="0" w:space="0" w:color="auto"/>
            <w:right w:val="none" w:sz="0" w:space="0" w:color="auto"/>
          </w:divBdr>
        </w:div>
        <w:div w:id="1064372809">
          <w:marLeft w:val="835"/>
          <w:marRight w:val="0"/>
          <w:marTop w:val="77"/>
          <w:marBottom w:val="0"/>
          <w:divBdr>
            <w:top w:val="none" w:sz="0" w:space="0" w:color="auto"/>
            <w:left w:val="none" w:sz="0" w:space="0" w:color="auto"/>
            <w:bottom w:val="none" w:sz="0" w:space="0" w:color="auto"/>
            <w:right w:val="none" w:sz="0" w:space="0" w:color="auto"/>
          </w:divBdr>
        </w:div>
        <w:div w:id="1278828596">
          <w:marLeft w:val="835"/>
          <w:marRight w:val="0"/>
          <w:marTop w:val="77"/>
          <w:marBottom w:val="0"/>
          <w:divBdr>
            <w:top w:val="none" w:sz="0" w:space="0" w:color="auto"/>
            <w:left w:val="none" w:sz="0" w:space="0" w:color="auto"/>
            <w:bottom w:val="none" w:sz="0" w:space="0" w:color="auto"/>
            <w:right w:val="none" w:sz="0" w:space="0" w:color="auto"/>
          </w:divBdr>
        </w:div>
        <w:div w:id="1717318070">
          <w:marLeft w:val="835"/>
          <w:marRight w:val="0"/>
          <w:marTop w:val="96"/>
          <w:marBottom w:val="0"/>
          <w:divBdr>
            <w:top w:val="none" w:sz="0" w:space="0" w:color="auto"/>
            <w:left w:val="none" w:sz="0" w:space="0" w:color="auto"/>
            <w:bottom w:val="none" w:sz="0" w:space="0" w:color="auto"/>
            <w:right w:val="none" w:sz="0" w:space="0" w:color="auto"/>
          </w:divBdr>
        </w:div>
      </w:divsChild>
    </w:div>
    <w:div w:id="500900806">
      <w:bodyDiv w:val="1"/>
      <w:marLeft w:val="0"/>
      <w:marRight w:val="0"/>
      <w:marTop w:val="0"/>
      <w:marBottom w:val="0"/>
      <w:divBdr>
        <w:top w:val="none" w:sz="0" w:space="0" w:color="auto"/>
        <w:left w:val="none" w:sz="0" w:space="0" w:color="auto"/>
        <w:bottom w:val="none" w:sz="0" w:space="0" w:color="auto"/>
        <w:right w:val="none" w:sz="0" w:space="0" w:color="auto"/>
      </w:divBdr>
    </w:div>
    <w:div w:id="538082142">
      <w:bodyDiv w:val="1"/>
      <w:marLeft w:val="0"/>
      <w:marRight w:val="0"/>
      <w:marTop w:val="0"/>
      <w:marBottom w:val="0"/>
      <w:divBdr>
        <w:top w:val="none" w:sz="0" w:space="0" w:color="auto"/>
        <w:left w:val="none" w:sz="0" w:space="0" w:color="auto"/>
        <w:bottom w:val="none" w:sz="0" w:space="0" w:color="auto"/>
        <w:right w:val="none" w:sz="0" w:space="0" w:color="auto"/>
      </w:divBdr>
      <w:divsChild>
        <w:div w:id="2124380816">
          <w:marLeft w:val="274"/>
          <w:marRight w:val="0"/>
          <w:marTop w:val="115"/>
          <w:marBottom w:val="0"/>
          <w:divBdr>
            <w:top w:val="none" w:sz="0" w:space="0" w:color="auto"/>
            <w:left w:val="none" w:sz="0" w:space="0" w:color="auto"/>
            <w:bottom w:val="none" w:sz="0" w:space="0" w:color="auto"/>
            <w:right w:val="none" w:sz="0" w:space="0" w:color="auto"/>
          </w:divBdr>
        </w:div>
      </w:divsChild>
    </w:div>
    <w:div w:id="634869202">
      <w:bodyDiv w:val="1"/>
      <w:marLeft w:val="0"/>
      <w:marRight w:val="0"/>
      <w:marTop w:val="0"/>
      <w:marBottom w:val="0"/>
      <w:divBdr>
        <w:top w:val="none" w:sz="0" w:space="0" w:color="auto"/>
        <w:left w:val="none" w:sz="0" w:space="0" w:color="auto"/>
        <w:bottom w:val="none" w:sz="0" w:space="0" w:color="auto"/>
        <w:right w:val="none" w:sz="0" w:space="0" w:color="auto"/>
      </w:divBdr>
    </w:div>
    <w:div w:id="721442788">
      <w:bodyDiv w:val="1"/>
      <w:marLeft w:val="0"/>
      <w:marRight w:val="0"/>
      <w:marTop w:val="0"/>
      <w:marBottom w:val="0"/>
      <w:divBdr>
        <w:top w:val="none" w:sz="0" w:space="0" w:color="auto"/>
        <w:left w:val="none" w:sz="0" w:space="0" w:color="auto"/>
        <w:bottom w:val="none" w:sz="0" w:space="0" w:color="auto"/>
        <w:right w:val="none" w:sz="0" w:space="0" w:color="auto"/>
      </w:divBdr>
    </w:div>
    <w:div w:id="738484313">
      <w:bodyDiv w:val="1"/>
      <w:marLeft w:val="0"/>
      <w:marRight w:val="0"/>
      <w:marTop w:val="0"/>
      <w:marBottom w:val="0"/>
      <w:divBdr>
        <w:top w:val="none" w:sz="0" w:space="0" w:color="auto"/>
        <w:left w:val="none" w:sz="0" w:space="0" w:color="auto"/>
        <w:bottom w:val="none" w:sz="0" w:space="0" w:color="auto"/>
        <w:right w:val="none" w:sz="0" w:space="0" w:color="auto"/>
      </w:divBdr>
    </w:div>
    <w:div w:id="832767000">
      <w:bodyDiv w:val="1"/>
      <w:marLeft w:val="0"/>
      <w:marRight w:val="0"/>
      <w:marTop w:val="0"/>
      <w:marBottom w:val="0"/>
      <w:divBdr>
        <w:top w:val="none" w:sz="0" w:space="0" w:color="auto"/>
        <w:left w:val="none" w:sz="0" w:space="0" w:color="auto"/>
        <w:bottom w:val="none" w:sz="0" w:space="0" w:color="auto"/>
        <w:right w:val="none" w:sz="0" w:space="0" w:color="auto"/>
      </w:divBdr>
    </w:div>
    <w:div w:id="858812944">
      <w:bodyDiv w:val="1"/>
      <w:marLeft w:val="0"/>
      <w:marRight w:val="0"/>
      <w:marTop w:val="0"/>
      <w:marBottom w:val="0"/>
      <w:divBdr>
        <w:top w:val="none" w:sz="0" w:space="0" w:color="auto"/>
        <w:left w:val="none" w:sz="0" w:space="0" w:color="auto"/>
        <w:bottom w:val="none" w:sz="0" w:space="0" w:color="auto"/>
        <w:right w:val="none" w:sz="0" w:space="0" w:color="auto"/>
      </w:divBdr>
    </w:div>
    <w:div w:id="914045545">
      <w:bodyDiv w:val="1"/>
      <w:marLeft w:val="0"/>
      <w:marRight w:val="0"/>
      <w:marTop w:val="0"/>
      <w:marBottom w:val="0"/>
      <w:divBdr>
        <w:top w:val="none" w:sz="0" w:space="0" w:color="auto"/>
        <w:left w:val="none" w:sz="0" w:space="0" w:color="auto"/>
        <w:bottom w:val="none" w:sz="0" w:space="0" w:color="auto"/>
        <w:right w:val="none" w:sz="0" w:space="0" w:color="auto"/>
      </w:divBdr>
    </w:div>
    <w:div w:id="986666582">
      <w:bodyDiv w:val="1"/>
      <w:marLeft w:val="0"/>
      <w:marRight w:val="0"/>
      <w:marTop w:val="0"/>
      <w:marBottom w:val="0"/>
      <w:divBdr>
        <w:top w:val="none" w:sz="0" w:space="0" w:color="auto"/>
        <w:left w:val="none" w:sz="0" w:space="0" w:color="auto"/>
        <w:bottom w:val="none" w:sz="0" w:space="0" w:color="auto"/>
        <w:right w:val="none" w:sz="0" w:space="0" w:color="auto"/>
      </w:divBdr>
    </w:div>
    <w:div w:id="1000809621">
      <w:bodyDiv w:val="1"/>
      <w:marLeft w:val="0"/>
      <w:marRight w:val="0"/>
      <w:marTop w:val="0"/>
      <w:marBottom w:val="0"/>
      <w:divBdr>
        <w:top w:val="none" w:sz="0" w:space="0" w:color="auto"/>
        <w:left w:val="none" w:sz="0" w:space="0" w:color="auto"/>
        <w:bottom w:val="none" w:sz="0" w:space="0" w:color="auto"/>
        <w:right w:val="none" w:sz="0" w:space="0" w:color="auto"/>
      </w:divBdr>
    </w:div>
    <w:div w:id="1009916937">
      <w:bodyDiv w:val="1"/>
      <w:marLeft w:val="0"/>
      <w:marRight w:val="0"/>
      <w:marTop w:val="0"/>
      <w:marBottom w:val="0"/>
      <w:divBdr>
        <w:top w:val="none" w:sz="0" w:space="0" w:color="auto"/>
        <w:left w:val="none" w:sz="0" w:space="0" w:color="auto"/>
        <w:bottom w:val="none" w:sz="0" w:space="0" w:color="auto"/>
        <w:right w:val="none" w:sz="0" w:space="0" w:color="auto"/>
      </w:divBdr>
    </w:div>
    <w:div w:id="1017079026">
      <w:bodyDiv w:val="1"/>
      <w:marLeft w:val="0"/>
      <w:marRight w:val="0"/>
      <w:marTop w:val="0"/>
      <w:marBottom w:val="0"/>
      <w:divBdr>
        <w:top w:val="none" w:sz="0" w:space="0" w:color="auto"/>
        <w:left w:val="none" w:sz="0" w:space="0" w:color="auto"/>
        <w:bottom w:val="none" w:sz="0" w:space="0" w:color="auto"/>
        <w:right w:val="none" w:sz="0" w:space="0" w:color="auto"/>
      </w:divBdr>
    </w:div>
    <w:div w:id="1210337723">
      <w:bodyDiv w:val="1"/>
      <w:marLeft w:val="0"/>
      <w:marRight w:val="0"/>
      <w:marTop w:val="0"/>
      <w:marBottom w:val="0"/>
      <w:divBdr>
        <w:top w:val="none" w:sz="0" w:space="0" w:color="auto"/>
        <w:left w:val="none" w:sz="0" w:space="0" w:color="auto"/>
        <w:bottom w:val="none" w:sz="0" w:space="0" w:color="auto"/>
        <w:right w:val="none" w:sz="0" w:space="0" w:color="auto"/>
      </w:divBdr>
    </w:div>
    <w:div w:id="1275672524">
      <w:bodyDiv w:val="1"/>
      <w:marLeft w:val="0"/>
      <w:marRight w:val="0"/>
      <w:marTop w:val="0"/>
      <w:marBottom w:val="0"/>
      <w:divBdr>
        <w:top w:val="none" w:sz="0" w:space="0" w:color="auto"/>
        <w:left w:val="none" w:sz="0" w:space="0" w:color="auto"/>
        <w:bottom w:val="none" w:sz="0" w:space="0" w:color="auto"/>
        <w:right w:val="none" w:sz="0" w:space="0" w:color="auto"/>
      </w:divBdr>
    </w:div>
    <w:div w:id="1305115936">
      <w:bodyDiv w:val="1"/>
      <w:marLeft w:val="0"/>
      <w:marRight w:val="0"/>
      <w:marTop w:val="0"/>
      <w:marBottom w:val="0"/>
      <w:divBdr>
        <w:top w:val="none" w:sz="0" w:space="0" w:color="auto"/>
        <w:left w:val="none" w:sz="0" w:space="0" w:color="auto"/>
        <w:bottom w:val="none" w:sz="0" w:space="0" w:color="auto"/>
        <w:right w:val="none" w:sz="0" w:space="0" w:color="auto"/>
      </w:divBdr>
    </w:div>
    <w:div w:id="1343891949">
      <w:bodyDiv w:val="1"/>
      <w:marLeft w:val="0"/>
      <w:marRight w:val="0"/>
      <w:marTop w:val="0"/>
      <w:marBottom w:val="0"/>
      <w:divBdr>
        <w:top w:val="none" w:sz="0" w:space="0" w:color="auto"/>
        <w:left w:val="none" w:sz="0" w:space="0" w:color="auto"/>
        <w:bottom w:val="none" w:sz="0" w:space="0" w:color="auto"/>
        <w:right w:val="none" w:sz="0" w:space="0" w:color="auto"/>
      </w:divBdr>
    </w:div>
    <w:div w:id="1361008063">
      <w:bodyDiv w:val="1"/>
      <w:marLeft w:val="0"/>
      <w:marRight w:val="0"/>
      <w:marTop w:val="0"/>
      <w:marBottom w:val="0"/>
      <w:divBdr>
        <w:top w:val="none" w:sz="0" w:space="0" w:color="auto"/>
        <w:left w:val="none" w:sz="0" w:space="0" w:color="auto"/>
        <w:bottom w:val="none" w:sz="0" w:space="0" w:color="auto"/>
        <w:right w:val="none" w:sz="0" w:space="0" w:color="auto"/>
      </w:divBdr>
    </w:div>
    <w:div w:id="1439371331">
      <w:bodyDiv w:val="1"/>
      <w:marLeft w:val="0"/>
      <w:marRight w:val="0"/>
      <w:marTop w:val="0"/>
      <w:marBottom w:val="0"/>
      <w:divBdr>
        <w:top w:val="none" w:sz="0" w:space="0" w:color="auto"/>
        <w:left w:val="none" w:sz="0" w:space="0" w:color="auto"/>
        <w:bottom w:val="none" w:sz="0" w:space="0" w:color="auto"/>
        <w:right w:val="none" w:sz="0" w:space="0" w:color="auto"/>
      </w:divBdr>
    </w:div>
    <w:div w:id="1449467970">
      <w:bodyDiv w:val="1"/>
      <w:marLeft w:val="0"/>
      <w:marRight w:val="0"/>
      <w:marTop w:val="0"/>
      <w:marBottom w:val="0"/>
      <w:divBdr>
        <w:top w:val="none" w:sz="0" w:space="0" w:color="auto"/>
        <w:left w:val="none" w:sz="0" w:space="0" w:color="auto"/>
        <w:bottom w:val="none" w:sz="0" w:space="0" w:color="auto"/>
        <w:right w:val="none" w:sz="0" w:space="0" w:color="auto"/>
      </w:divBdr>
    </w:div>
    <w:div w:id="1481387384">
      <w:bodyDiv w:val="1"/>
      <w:marLeft w:val="0"/>
      <w:marRight w:val="0"/>
      <w:marTop w:val="0"/>
      <w:marBottom w:val="0"/>
      <w:divBdr>
        <w:top w:val="none" w:sz="0" w:space="0" w:color="auto"/>
        <w:left w:val="none" w:sz="0" w:space="0" w:color="auto"/>
        <w:bottom w:val="none" w:sz="0" w:space="0" w:color="auto"/>
        <w:right w:val="none" w:sz="0" w:space="0" w:color="auto"/>
      </w:divBdr>
    </w:div>
    <w:div w:id="1487630171">
      <w:bodyDiv w:val="1"/>
      <w:marLeft w:val="0"/>
      <w:marRight w:val="0"/>
      <w:marTop w:val="0"/>
      <w:marBottom w:val="0"/>
      <w:divBdr>
        <w:top w:val="none" w:sz="0" w:space="0" w:color="auto"/>
        <w:left w:val="none" w:sz="0" w:space="0" w:color="auto"/>
        <w:bottom w:val="none" w:sz="0" w:space="0" w:color="auto"/>
        <w:right w:val="none" w:sz="0" w:space="0" w:color="auto"/>
      </w:divBdr>
    </w:div>
    <w:div w:id="1522010214">
      <w:bodyDiv w:val="1"/>
      <w:marLeft w:val="0"/>
      <w:marRight w:val="0"/>
      <w:marTop w:val="0"/>
      <w:marBottom w:val="0"/>
      <w:divBdr>
        <w:top w:val="none" w:sz="0" w:space="0" w:color="auto"/>
        <w:left w:val="none" w:sz="0" w:space="0" w:color="auto"/>
        <w:bottom w:val="none" w:sz="0" w:space="0" w:color="auto"/>
        <w:right w:val="none" w:sz="0" w:space="0" w:color="auto"/>
      </w:divBdr>
      <w:divsChild>
        <w:div w:id="572931534">
          <w:marLeft w:val="274"/>
          <w:marRight w:val="0"/>
          <w:marTop w:val="96"/>
          <w:marBottom w:val="0"/>
          <w:divBdr>
            <w:top w:val="none" w:sz="0" w:space="0" w:color="auto"/>
            <w:left w:val="none" w:sz="0" w:space="0" w:color="auto"/>
            <w:bottom w:val="none" w:sz="0" w:space="0" w:color="auto"/>
            <w:right w:val="none" w:sz="0" w:space="0" w:color="auto"/>
          </w:divBdr>
        </w:div>
        <w:div w:id="664941597">
          <w:marLeft w:val="835"/>
          <w:marRight w:val="0"/>
          <w:marTop w:val="77"/>
          <w:marBottom w:val="0"/>
          <w:divBdr>
            <w:top w:val="none" w:sz="0" w:space="0" w:color="auto"/>
            <w:left w:val="none" w:sz="0" w:space="0" w:color="auto"/>
            <w:bottom w:val="none" w:sz="0" w:space="0" w:color="auto"/>
            <w:right w:val="none" w:sz="0" w:space="0" w:color="auto"/>
          </w:divBdr>
        </w:div>
        <w:div w:id="904878702">
          <w:marLeft w:val="835"/>
          <w:marRight w:val="0"/>
          <w:marTop w:val="77"/>
          <w:marBottom w:val="0"/>
          <w:divBdr>
            <w:top w:val="none" w:sz="0" w:space="0" w:color="auto"/>
            <w:left w:val="none" w:sz="0" w:space="0" w:color="auto"/>
            <w:bottom w:val="none" w:sz="0" w:space="0" w:color="auto"/>
            <w:right w:val="none" w:sz="0" w:space="0" w:color="auto"/>
          </w:divBdr>
        </w:div>
        <w:div w:id="1876117483">
          <w:marLeft w:val="835"/>
          <w:marRight w:val="0"/>
          <w:marTop w:val="77"/>
          <w:marBottom w:val="0"/>
          <w:divBdr>
            <w:top w:val="none" w:sz="0" w:space="0" w:color="auto"/>
            <w:left w:val="none" w:sz="0" w:space="0" w:color="auto"/>
            <w:bottom w:val="none" w:sz="0" w:space="0" w:color="auto"/>
            <w:right w:val="none" w:sz="0" w:space="0" w:color="auto"/>
          </w:divBdr>
        </w:div>
      </w:divsChild>
    </w:div>
    <w:div w:id="1550729914">
      <w:bodyDiv w:val="1"/>
      <w:marLeft w:val="0"/>
      <w:marRight w:val="0"/>
      <w:marTop w:val="0"/>
      <w:marBottom w:val="0"/>
      <w:divBdr>
        <w:top w:val="none" w:sz="0" w:space="0" w:color="auto"/>
        <w:left w:val="none" w:sz="0" w:space="0" w:color="auto"/>
        <w:bottom w:val="none" w:sz="0" w:space="0" w:color="auto"/>
        <w:right w:val="none" w:sz="0" w:space="0" w:color="auto"/>
      </w:divBdr>
    </w:div>
    <w:div w:id="1574584105">
      <w:bodyDiv w:val="1"/>
      <w:marLeft w:val="0"/>
      <w:marRight w:val="0"/>
      <w:marTop w:val="0"/>
      <w:marBottom w:val="0"/>
      <w:divBdr>
        <w:top w:val="none" w:sz="0" w:space="0" w:color="auto"/>
        <w:left w:val="none" w:sz="0" w:space="0" w:color="auto"/>
        <w:bottom w:val="none" w:sz="0" w:space="0" w:color="auto"/>
        <w:right w:val="none" w:sz="0" w:space="0" w:color="auto"/>
      </w:divBdr>
    </w:div>
    <w:div w:id="1598177069">
      <w:bodyDiv w:val="1"/>
      <w:marLeft w:val="0"/>
      <w:marRight w:val="0"/>
      <w:marTop w:val="0"/>
      <w:marBottom w:val="0"/>
      <w:divBdr>
        <w:top w:val="none" w:sz="0" w:space="0" w:color="auto"/>
        <w:left w:val="none" w:sz="0" w:space="0" w:color="auto"/>
        <w:bottom w:val="none" w:sz="0" w:space="0" w:color="auto"/>
        <w:right w:val="none" w:sz="0" w:space="0" w:color="auto"/>
      </w:divBdr>
    </w:div>
    <w:div w:id="1683628739">
      <w:bodyDiv w:val="1"/>
      <w:marLeft w:val="0"/>
      <w:marRight w:val="0"/>
      <w:marTop w:val="0"/>
      <w:marBottom w:val="0"/>
      <w:divBdr>
        <w:top w:val="none" w:sz="0" w:space="0" w:color="auto"/>
        <w:left w:val="none" w:sz="0" w:space="0" w:color="auto"/>
        <w:bottom w:val="none" w:sz="0" w:space="0" w:color="auto"/>
        <w:right w:val="none" w:sz="0" w:space="0" w:color="auto"/>
      </w:divBdr>
    </w:div>
    <w:div w:id="1691687704">
      <w:bodyDiv w:val="1"/>
      <w:marLeft w:val="0"/>
      <w:marRight w:val="0"/>
      <w:marTop w:val="0"/>
      <w:marBottom w:val="0"/>
      <w:divBdr>
        <w:top w:val="none" w:sz="0" w:space="0" w:color="auto"/>
        <w:left w:val="none" w:sz="0" w:space="0" w:color="auto"/>
        <w:bottom w:val="none" w:sz="0" w:space="0" w:color="auto"/>
        <w:right w:val="none" w:sz="0" w:space="0" w:color="auto"/>
      </w:divBdr>
    </w:div>
    <w:div w:id="1706061649">
      <w:bodyDiv w:val="1"/>
      <w:marLeft w:val="0"/>
      <w:marRight w:val="0"/>
      <w:marTop w:val="0"/>
      <w:marBottom w:val="0"/>
      <w:divBdr>
        <w:top w:val="none" w:sz="0" w:space="0" w:color="auto"/>
        <w:left w:val="none" w:sz="0" w:space="0" w:color="auto"/>
        <w:bottom w:val="none" w:sz="0" w:space="0" w:color="auto"/>
        <w:right w:val="none" w:sz="0" w:space="0" w:color="auto"/>
      </w:divBdr>
      <w:divsChild>
        <w:div w:id="245069199">
          <w:marLeft w:val="835"/>
          <w:marRight w:val="0"/>
          <w:marTop w:val="77"/>
          <w:marBottom w:val="0"/>
          <w:divBdr>
            <w:top w:val="none" w:sz="0" w:space="0" w:color="auto"/>
            <w:left w:val="none" w:sz="0" w:space="0" w:color="auto"/>
            <w:bottom w:val="none" w:sz="0" w:space="0" w:color="auto"/>
            <w:right w:val="none" w:sz="0" w:space="0" w:color="auto"/>
          </w:divBdr>
        </w:div>
        <w:div w:id="1040125697">
          <w:marLeft w:val="274"/>
          <w:marRight w:val="0"/>
          <w:marTop w:val="86"/>
          <w:marBottom w:val="0"/>
          <w:divBdr>
            <w:top w:val="none" w:sz="0" w:space="0" w:color="auto"/>
            <w:left w:val="none" w:sz="0" w:space="0" w:color="auto"/>
            <w:bottom w:val="none" w:sz="0" w:space="0" w:color="auto"/>
            <w:right w:val="none" w:sz="0" w:space="0" w:color="auto"/>
          </w:divBdr>
        </w:div>
        <w:div w:id="1391076586">
          <w:marLeft w:val="835"/>
          <w:marRight w:val="0"/>
          <w:marTop w:val="77"/>
          <w:marBottom w:val="0"/>
          <w:divBdr>
            <w:top w:val="none" w:sz="0" w:space="0" w:color="auto"/>
            <w:left w:val="none" w:sz="0" w:space="0" w:color="auto"/>
            <w:bottom w:val="none" w:sz="0" w:space="0" w:color="auto"/>
            <w:right w:val="none" w:sz="0" w:space="0" w:color="auto"/>
          </w:divBdr>
        </w:div>
        <w:div w:id="1899899339">
          <w:marLeft w:val="274"/>
          <w:marRight w:val="0"/>
          <w:marTop w:val="96"/>
          <w:marBottom w:val="0"/>
          <w:divBdr>
            <w:top w:val="none" w:sz="0" w:space="0" w:color="auto"/>
            <w:left w:val="none" w:sz="0" w:space="0" w:color="auto"/>
            <w:bottom w:val="none" w:sz="0" w:space="0" w:color="auto"/>
            <w:right w:val="none" w:sz="0" w:space="0" w:color="auto"/>
          </w:divBdr>
        </w:div>
        <w:div w:id="2114129333">
          <w:marLeft w:val="835"/>
          <w:marRight w:val="0"/>
          <w:marTop w:val="96"/>
          <w:marBottom w:val="0"/>
          <w:divBdr>
            <w:top w:val="none" w:sz="0" w:space="0" w:color="auto"/>
            <w:left w:val="none" w:sz="0" w:space="0" w:color="auto"/>
            <w:bottom w:val="none" w:sz="0" w:space="0" w:color="auto"/>
            <w:right w:val="none" w:sz="0" w:space="0" w:color="auto"/>
          </w:divBdr>
        </w:div>
      </w:divsChild>
    </w:div>
    <w:div w:id="1746759128">
      <w:bodyDiv w:val="1"/>
      <w:marLeft w:val="0"/>
      <w:marRight w:val="0"/>
      <w:marTop w:val="0"/>
      <w:marBottom w:val="0"/>
      <w:divBdr>
        <w:top w:val="none" w:sz="0" w:space="0" w:color="auto"/>
        <w:left w:val="none" w:sz="0" w:space="0" w:color="auto"/>
        <w:bottom w:val="none" w:sz="0" w:space="0" w:color="auto"/>
        <w:right w:val="none" w:sz="0" w:space="0" w:color="auto"/>
      </w:divBdr>
    </w:div>
    <w:div w:id="1895726702">
      <w:bodyDiv w:val="1"/>
      <w:marLeft w:val="0"/>
      <w:marRight w:val="0"/>
      <w:marTop w:val="0"/>
      <w:marBottom w:val="0"/>
      <w:divBdr>
        <w:top w:val="none" w:sz="0" w:space="0" w:color="auto"/>
        <w:left w:val="none" w:sz="0" w:space="0" w:color="auto"/>
        <w:bottom w:val="none" w:sz="0" w:space="0" w:color="auto"/>
        <w:right w:val="none" w:sz="0" w:space="0" w:color="auto"/>
      </w:divBdr>
    </w:div>
    <w:div w:id="1900047958">
      <w:bodyDiv w:val="1"/>
      <w:marLeft w:val="0"/>
      <w:marRight w:val="0"/>
      <w:marTop w:val="0"/>
      <w:marBottom w:val="0"/>
      <w:divBdr>
        <w:top w:val="none" w:sz="0" w:space="0" w:color="auto"/>
        <w:left w:val="none" w:sz="0" w:space="0" w:color="auto"/>
        <w:bottom w:val="none" w:sz="0" w:space="0" w:color="auto"/>
        <w:right w:val="none" w:sz="0" w:space="0" w:color="auto"/>
      </w:divBdr>
    </w:div>
    <w:div w:id="2046370305">
      <w:bodyDiv w:val="1"/>
      <w:marLeft w:val="0"/>
      <w:marRight w:val="0"/>
      <w:marTop w:val="0"/>
      <w:marBottom w:val="0"/>
      <w:divBdr>
        <w:top w:val="none" w:sz="0" w:space="0" w:color="auto"/>
        <w:left w:val="none" w:sz="0" w:space="0" w:color="auto"/>
        <w:bottom w:val="none" w:sz="0" w:space="0" w:color="auto"/>
        <w:right w:val="none" w:sz="0" w:space="0" w:color="auto"/>
      </w:divBdr>
    </w:div>
    <w:div w:id="2071880749">
      <w:bodyDiv w:val="1"/>
      <w:marLeft w:val="0"/>
      <w:marRight w:val="0"/>
      <w:marTop w:val="0"/>
      <w:marBottom w:val="0"/>
      <w:divBdr>
        <w:top w:val="none" w:sz="0" w:space="0" w:color="auto"/>
        <w:left w:val="none" w:sz="0" w:space="0" w:color="auto"/>
        <w:bottom w:val="none" w:sz="0" w:space="0" w:color="auto"/>
        <w:right w:val="none" w:sz="0" w:space="0" w:color="auto"/>
      </w:divBdr>
    </w:div>
    <w:div w:id="2119908944">
      <w:bodyDiv w:val="1"/>
      <w:marLeft w:val="0"/>
      <w:marRight w:val="0"/>
      <w:marTop w:val="0"/>
      <w:marBottom w:val="0"/>
      <w:divBdr>
        <w:top w:val="none" w:sz="0" w:space="0" w:color="auto"/>
        <w:left w:val="none" w:sz="0" w:space="0" w:color="auto"/>
        <w:bottom w:val="none" w:sz="0" w:space="0" w:color="auto"/>
        <w:right w:val="none" w:sz="0" w:space="0" w:color="auto"/>
      </w:divBdr>
    </w:div>
    <w:div w:id="2143031650">
      <w:bodyDiv w:val="1"/>
      <w:marLeft w:val="0"/>
      <w:marRight w:val="0"/>
      <w:marTop w:val="0"/>
      <w:marBottom w:val="0"/>
      <w:divBdr>
        <w:top w:val="none" w:sz="0" w:space="0" w:color="auto"/>
        <w:left w:val="none" w:sz="0" w:space="0" w:color="auto"/>
        <w:bottom w:val="none" w:sz="0" w:space="0" w:color="auto"/>
        <w:right w:val="none" w:sz="0" w:space="0" w:color="auto"/>
      </w:divBdr>
      <w:divsChild>
        <w:div w:id="1249580404">
          <w:marLeft w:val="0"/>
          <w:marRight w:val="75"/>
          <w:marTop w:val="0"/>
          <w:marBottom w:val="0"/>
          <w:divBdr>
            <w:top w:val="none" w:sz="0" w:space="0" w:color="auto"/>
            <w:left w:val="none" w:sz="0" w:space="0" w:color="auto"/>
            <w:bottom w:val="none" w:sz="0" w:space="0" w:color="auto"/>
            <w:right w:val="none" w:sz="0" w:space="0" w:color="auto"/>
          </w:divBdr>
        </w:div>
        <w:div w:id="1411075114">
          <w:marLeft w:val="0"/>
          <w:marRight w:val="0"/>
          <w:marTop w:val="0"/>
          <w:marBottom w:val="0"/>
          <w:divBdr>
            <w:top w:val="none" w:sz="0" w:space="0" w:color="auto"/>
            <w:left w:val="none" w:sz="0" w:space="0" w:color="auto"/>
            <w:bottom w:val="none" w:sz="0" w:space="0" w:color="auto"/>
            <w:right w:val="none" w:sz="0" w:space="0" w:color="auto"/>
          </w:divBdr>
          <w:divsChild>
            <w:div w:id="1844196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돋움"/>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바탕"/>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Prepared. xmlns="d46971d8-f4ed-4cac-a977-cede52d8d47b" xsi:nil="true"/>
    <IconOverlay xmlns="http://schemas.microsoft.com/sharepoint/v4" xsi:nil="true"/>
    <TaxCatchAll xmlns="08b2df90-05d3-4030-90d4-c9feeb4a1cd9">
      <Value>32</Value>
      <Value>31</Value>
      <Value>30</Value>
    </TaxCatchAll>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AbstractOrSummary. xmlns="d46971d8-f4ed-4cac-a977-cede52d8d47b" xsi:nil="true"/>
    <EriCOLLCountryTaxHTField0 xmlns="d46971d8-f4ed-4cac-a977-cede52d8d47b">
      <Terms xmlns="http://schemas.microsoft.com/office/infopath/2007/PartnerControls"/>
    </EriCOLLCountryTaxHTField0>
    <EriCOLLProcessTaxHTField0 xmlns="d46971d8-f4ed-4cac-a977-cede52d8d47b">
      <Terms xmlns="http://schemas.microsoft.com/office/infopath/2007/PartnerControls"/>
    </EriCOLLProcessTaxHTField0>
    <EriCOLLDate. xmlns="d46971d8-f4ed-4cac-a977-cede52d8d47b" xsi:nil="true"/>
    <EriCOLLOrganizationUnitTaxHTField0 xmlns="d46971d8-f4ed-4cac-a977-cede52d8d47b">
      <Terms xmlns="http://schemas.microsoft.com/office/infopath/2007/PartnerControls"/>
    </EriCOLLOrganizationUnitTaxHTField0>
    <EriCOLLCompetenceTaxHTField0 xmlns="d46971d8-f4ed-4cac-a977-cede52d8d47b">
      <Terms xmlns="http://schemas.microsoft.com/office/infopath/2007/PartnerControls"/>
    </EriCOLLCompetenceTaxHTField0>
    <EriCOLLProjectsTaxHTField0 xmlns="d46971d8-f4ed-4cac-a977-cede52d8d47b">
      <Terms xmlns="http://schemas.microsoft.com/office/infopath/2007/PartnerControls"/>
    </EriCOLLProjectsTaxHTField0>
    <EriCOLLCategoryTaxHTField0 xmlns="d46971d8-f4ed-4cac-a977-cede52d8d47b">
      <Terms xmlns="http://schemas.microsoft.com/office/infopath/2007/PartnerControls"/>
    </EriCOLLCategoryTaxHTField0>
    <EriCOLLProductsTaxHTField0 xmlns="d46971d8-f4ed-4cac-a977-cede52d8d47b">
      <Terms xmlns="http://schemas.microsoft.com/office/infopath/2007/PartnerControls"/>
    </EriCOLLProductsTaxHTField0>
    <EriCOLLCustomerTaxHTField0 xmlns="08b2df90-05d3-4030-90d4-c9feeb4a1cd9">
      <Terms xmlns="http://schemas.microsoft.com/office/infopath/2007/PartnerControls"/>
    </EriCOLLCustomerTaxHTField0>
    <_dlc_DocId xmlns="08b2df90-05d3-4030-90d4-c9feeb4a1cd9">SAQRZK7RPU5V-1-16404</_dlc_DocId>
    <_dlc_DocIdUrl xmlns="08b2df90-05d3-4030-90d4-c9feeb4a1cd9">
      <Url>https://ericoll.internal.ericsson.com/sites/NSA/_layouts/DocIdRedir.aspx?ID=SAQRZK7RPU5V-1-16404</Url>
      <Description>SAQRZK7RPU5V-1-16404</Description>
    </_dlc_DocIdUrl>
  </documentManagement>
</p:properties>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BB337192E63E44A7A744CE7393F41F4E0029755995905BD74495DD3B5564DEF260" ma:contentTypeVersion="4" ma:contentTypeDescription="EriCOLL Document Content Type" ma:contentTypeScope="" ma:versionID="9ab97b6ba1c76c1130c3d9f3530b598b">
  <xsd:schema xmlns:xsd="http://www.w3.org/2001/XMLSchema" xmlns:xs="http://www.w3.org/2001/XMLSchema" xmlns:p="http://schemas.microsoft.com/office/2006/metadata/properties" xmlns:ns2="08b2df90-05d3-4030-90d4-c9feeb4a1cd9" xmlns:ns3="d46971d8-f4ed-4cac-a977-cede52d8d47b" xmlns:ns4="http://schemas.microsoft.com/sharepoint/v4" targetNamespace="http://schemas.microsoft.com/office/2006/metadata/properties" ma:root="true" ma:fieldsID="dd810190b303dc268958f81249ad0ffb" ns2:_="" ns3:_="" ns4:_="">
    <xsd:import namespace="08b2df90-05d3-4030-90d4-c9feeb4a1cd9"/>
    <xsd:import namespace="d46971d8-f4ed-4cac-a977-cede52d8d47b"/>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9a62a07-2608-4c12-b1d5-013b9e3c6f54}" ma:internalName="TaxCatchAll" ma:showField="CatchAllData"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9a62a07-2608-4c12-b1d5-013b9e3c6f54}" ma:internalName="TaxCatchAllLabel" ma:readOnly="true" ma:showField="CatchAllDataLabel" ma:web="d46971d8-f4ed-4cac-a977-cede52d8d47b">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46971d8-f4ed-4cac-a977-cede52d8d47b"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WAN RN Deployment ＆ Spectrum Man|644d70e3-351b-4c06-8b80-4aa32d170e1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5EE60C-01B3-4A9F-9362-954070749B5B}">
  <ds:schemaRefs>
    <ds:schemaRef ds:uri="http://schemas.microsoft.com/office/2006/metadata/properties"/>
    <ds:schemaRef ds:uri="http://schemas.microsoft.com/office/infopath/2007/PartnerControls"/>
    <ds:schemaRef ds:uri="d46971d8-f4ed-4cac-a977-cede52d8d47b"/>
    <ds:schemaRef ds:uri="http://schemas.microsoft.com/sharepoint/v4"/>
    <ds:schemaRef ds:uri="08b2df90-05d3-4030-90d4-c9feeb4a1cd9"/>
  </ds:schemaRefs>
</ds:datastoreItem>
</file>

<file path=customXml/itemProps2.xml><?xml version="1.0" encoding="utf-8"?>
<ds:datastoreItem xmlns:ds="http://schemas.openxmlformats.org/officeDocument/2006/customXml" ds:itemID="{C0E63C18-8D75-4D1D-954C-19A417DE9F17}">
  <ds:schemaRefs>
    <ds:schemaRef ds:uri="Microsoft.SharePoint.Taxonomy.ContentTypeSync"/>
  </ds:schemaRefs>
</ds:datastoreItem>
</file>

<file path=customXml/itemProps3.xml><?xml version="1.0" encoding="utf-8"?>
<ds:datastoreItem xmlns:ds="http://schemas.openxmlformats.org/officeDocument/2006/customXml" ds:itemID="{785144A9-0CF0-4AF4-87C8-AC880D65FB12}">
  <ds:schemaRefs>
    <ds:schemaRef ds:uri="http://schemas.microsoft.com/office/2006/metadata/longProperties"/>
  </ds:schemaRefs>
</ds:datastoreItem>
</file>

<file path=customXml/itemProps4.xml><?xml version="1.0" encoding="utf-8"?>
<ds:datastoreItem xmlns:ds="http://schemas.openxmlformats.org/officeDocument/2006/customXml" ds:itemID="{551165B8-E652-4150-B388-970DD01DED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d46971d8-f4ed-4cac-a977-cede52d8d47b"/>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542C1CE-0D95-496B-AFB0-9617C0B6B060}">
  <ds:schemaRefs>
    <ds:schemaRef ds:uri="http://schemas.microsoft.com/sharepoint/events"/>
  </ds:schemaRefs>
</ds:datastoreItem>
</file>

<file path=customXml/itemProps6.xml><?xml version="1.0" encoding="utf-8"?>
<ds:datastoreItem xmlns:ds="http://schemas.openxmlformats.org/officeDocument/2006/customXml" ds:itemID="{1FF13372-96FE-4686-8EB5-BECF1F98F3AE}">
  <ds:schemaRefs>
    <ds:schemaRef ds:uri="http://schemas.microsoft.com/sharepoint/v3/contenttype/forms"/>
  </ds:schemaRefs>
</ds:datastoreItem>
</file>

<file path=customXml/itemProps7.xml><?xml version="1.0" encoding="utf-8"?>
<ds:datastoreItem xmlns:ds="http://schemas.openxmlformats.org/officeDocument/2006/customXml" ds:itemID="{9D10B18A-9D6C-4D5D-BB10-4B9D25136E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3553</TotalTime>
  <Pages>3</Pages>
  <Words>982</Words>
  <Characters>5599</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LG</vt:lpstr>
      <vt:lpstr>Ericsson</vt:lpstr>
    </vt:vector>
  </TitlesOfParts>
  <Company>LG</Company>
  <LinksUpToDate>false</LinksUpToDate>
  <CharactersWithSpaces>6568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LG</dc:title>
  <dc:subject/>
  <dc:creator>Geumsan Jo</dc:creator>
  <cp:keywords>LG; TDoc; 3GPP</cp:keywords>
  <dc:description/>
  <cp:lastModifiedBy>LGE, Geumsan Jo</cp:lastModifiedBy>
  <cp:revision>16</cp:revision>
  <cp:lastPrinted>2017-09-25T07:27:00Z</cp:lastPrinted>
  <dcterms:created xsi:type="dcterms:W3CDTF">2020-10-22T04:23:00Z</dcterms:created>
  <dcterms:modified xsi:type="dcterms:W3CDTF">2022-01-11T04:21:00Z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2016-10-27T22:00:00Z</vt:filetime>
  </property>
  <property fmtid="{D5CDD505-2E9C-101B-9397-08002B2CF9AE}" pid="3" name="EriCOLLCategory">
    <vt:lpwstr/>
  </property>
  <property fmtid="{D5CDD505-2E9C-101B-9397-08002B2CF9AE}" pid="4" name="EriCOLLOrganizationUnit">
    <vt:lpwstr/>
  </property>
  <property fmtid="{D5CDD505-2E9C-101B-9397-08002B2CF9AE}" pid="5" name="TaxKeyword">
    <vt:lpwstr>32;#3GPP|6a3890dd-b3c6-4ee1-9283-043167dd414d;#31;#TDoc|b7cb4b2e-7c24-4f9d-967d-e29f765ecb8a;#30;#Ericsson|c60ff206-3dbb-4410-a86e-50fd188c386c</vt:lpwstr>
  </property>
  <property fmtid="{D5CDD505-2E9C-101B-9397-08002B2CF9AE}" pid="6" name="EriCOLLProjects">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ContentTypeId">
    <vt:lpwstr>0x010100BB337192E63E44A7A744CE7393F41F4E0029755995905BD74495DD3B5564DEF260</vt:lpwstr>
  </property>
  <property fmtid="{D5CDD505-2E9C-101B-9397-08002B2CF9AE}" pid="13" name="_dlc_DocIdItemGuid">
    <vt:lpwstr>921f713a-437e-4e16-9357-2c8c011f44a0</vt:lpwstr>
  </property>
</Properties>
</file>